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Descriptive Statistics </w:t>
      </w:r>
    </w:p>
    <w:p w:rsidR="00000000" w:rsidDel="00000000" w:rsidP="00000000" w:rsidRDefault="00000000" w:rsidRPr="00000000" w14:paraId="00000002">
      <w:pPr>
        <w:numPr>
          <w:ilvl w:val="0"/>
          <w:numId w:val="2"/>
        </w:numPr>
        <w:ind w:left="720" w:hanging="360"/>
        <w:rPr>
          <w:u w:val="none"/>
        </w:rPr>
      </w:pPr>
      <w:r w:rsidDel="00000000" w:rsidR="00000000" w:rsidRPr="00000000">
        <w:rPr>
          <w:rtl w:val="0"/>
        </w:rPr>
        <w:t xml:space="preserve">Graph showing the distribution of spend and user reach of different channels for all brands and individual brands separately</w:t>
      </w:r>
    </w:p>
    <w:p w:rsidR="00000000" w:rsidDel="00000000" w:rsidP="00000000" w:rsidRDefault="00000000" w:rsidRPr="00000000" w14:paraId="00000003">
      <w:pPr>
        <w:rPr/>
      </w:pPr>
      <w:r w:rsidDel="00000000" w:rsidR="00000000" w:rsidRPr="00000000">
        <w:rPr/>
        <w:drawing>
          <wp:inline distB="114300" distT="114300" distL="114300" distR="114300">
            <wp:extent cx="5943600" cy="2794000"/>
            <wp:effectExtent b="0" l="0" r="0" t="0"/>
            <wp:docPr id="1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2794000"/>
                    </a:xfrm>
                    <a:prstGeom prst="rect"/>
                    <a:ln/>
                  </pic:spPr>
                </pic:pic>
              </a:graphicData>
            </a:graphic>
          </wp:inline>
        </w:drawing>
      </w:r>
      <w:r w:rsidDel="00000000" w:rsidR="00000000" w:rsidRPr="00000000">
        <w:rPr/>
        <w:drawing>
          <wp:inline distB="114300" distT="114300" distL="114300" distR="114300">
            <wp:extent cx="2435559" cy="1882874"/>
            <wp:effectExtent b="0" l="0" r="0" t="0"/>
            <wp:docPr id="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435559" cy="1882874"/>
                    </a:xfrm>
                    <a:prstGeom prst="rect"/>
                    <a:ln/>
                  </pic:spPr>
                </pic:pic>
              </a:graphicData>
            </a:graphic>
          </wp:inline>
        </w:drawing>
      </w:r>
      <w:r w:rsidDel="00000000" w:rsidR="00000000" w:rsidRPr="00000000">
        <w:rPr/>
        <w:drawing>
          <wp:inline distB="114300" distT="114300" distL="114300" distR="114300">
            <wp:extent cx="2095436" cy="1621386"/>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095436" cy="1621386"/>
                    </a:xfrm>
                    <a:prstGeom prst="rect"/>
                    <a:ln/>
                  </pic:spPr>
                </pic:pic>
              </a:graphicData>
            </a:graphic>
          </wp:inline>
        </w:drawing>
      </w:r>
      <w:r w:rsidDel="00000000" w:rsidR="00000000" w:rsidRPr="00000000">
        <w:rPr/>
        <w:drawing>
          <wp:inline distB="114300" distT="114300" distL="114300" distR="114300">
            <wp:extent cx="2586038" cy="2034847"/>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2586038" cy="2034847"/>
                    </a:xfrm>
                    <a:prstGeom prst="rect"/>
                    <a:ln/>
                  </pic:spPr>
                </pic:pic>
              </a:graphicData>
            </a:graphic>
          </wp:inline>
        </w:drawing>
      </w:r>
      <w:r w:rsidDel="00000000" w:rsidR="00000000" w:rsidRPr="00000000">
        <w:rPr/>
        <w:drawing>
          <wp:inline distB="114300" distT="114300" distL="114300" distR="114300">
            <wp:extent cx="2351241" cy="1827487"/>
            <wp:effectExtent b="0" l="0" r="0" t="0"/>
            <wp:docPr id="2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351241" cy="1827487"/>
                    </a:xfrm>
                    <a:prstGeom prst="rect"/>
                    <a:ln/>
                  </pic:spPr>
                </pic:pic>
              </a:graphicData>
            </a:graphic>
          </wp:inline>
        </w:drawing>
      </w:r>
      <w:r w:rsidDel="00000000" w:rsidR="00000000" w:rsidRPr="00000000">
        <w:rPr/>
        <w:drawing>
          <wp:inline distB="114300" distT="114300" distL="114300" distR="114300">
            <wp:extent cx="2304478" cy="1846537"/>
            <wp:effectExtent b="0" l="0" r="0" t="0"/>
            <wp:docPr id="1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304478" cy="1846537"/>
                    </a:xfrm>
                    <a:prstGeom prst="rect"/>
                    <a:ln/>
                  </pic:spPr>
                </pic:pic>
              </a:graphicData>
            </a:graphic>
          </wp:inline>
        </w:drawing>
      </w:r>
      <w:r w:rsidDel="00000000" w:rsidR="00000000" w:rsidRPr="00000000">
        <w:rPr/>
        <w:drawing>
          <wp:inline distB="114300" distT="114300" distL="114300" distR="114300">
            <wp:extent cx="2397080" cy="1932262"/>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397080" cy="1932262"/>
                    </a:xfrm>
                    <a:prstGeom prst="rect"/>
                    <a:ln/>
                  </pic:spPr>
                </pic:pic>
              </a:graphicData>
            </a:graphic>
          </wp:inline>
        </w:drawing>
      </w:r>
      <w:r w:rsidDel="00000000" w:rsidR="00000000" w:rsidRPr="00000000">
        <w:rPr/>
        <w:drawing>
          <wp:inline distB="114300" distT="114300" distL="114300" distR="114300">
            <wp:extent cx="2228695" cy="1760812"/>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228695" cy="176081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2"/>
        </w:numPr>
        <w:ind w:left="720" w:hanging="360"/>
        <w:rPr>
          <w:u w:val="none"/>
        </w:rPr>
      </w:pPr>
      <w:r w:rsidDel="00000000" w:rsidR="00000000" w:rsidRPr="00000000">
        <w:rPr>
          <w:rtl w:val="0"/>
        </w:rPr>
        <w:t xml:space="preserve">Graph showing sales and user conversion for all brands and individual brands separately</w:t>
      </w:r>
    </w:p>
    <w:p w:rsidR="00000000" w:rsidDel="00000000" w:rsidP="00000000" w:rsidRDefault="00000000" w:rsidRPr="00000000" w14:paraId="00000005">
      <w:pPr>
        <w:rPr/>
      </w:pPr>
      <w:r w:rsidDel="00000000" w:rsidR="00000000" w:rsidRPr="00000000">
        <w:rPr/>
        <w:drawing>
          <wp:inline distB="114300" distT="114300" distL="114300" distR="114300">
            <wp:extent cx="5943600" cy="2781300"/>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781300"/>
                    </a:xfrm>
                    <a:prstGeom prst="rect"/>
                    <a:ln/>
                  </pic:spPr>
                </pic:pic>
              </a:graphicData>
            </a:graphic>
          </wp:inline>
        </w:drawing>
      </w:r>
      <w:r w:rsidDel="00000000" w:rsidR="00000000" w:rsidRPr="00000000">
        <w:rPr/>
        <w:drawing>
          <wp:inline distB="114300" distT="114300" distL="114300" distR="114300">
            <wp:extent cx="2692378" cy="2008462"/>
            <wp:effectExtent b="0" l="0" r="0" t="0"/>
            <wp:docPr id="2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692378" cy="2008462"/>
                    </a:xfrm>
                    <a:prstGeom prst="rect"/>
                    <a:ln/>
                  </pic:spPr>
                </pic:pic>
              </a:graphicData>
            </a:graphic>
          </wp:inline>
        </w:drawing>
      </w:r>
      <w:r w:rsidDel="00000000" w:rsidR="00000000" w:rsidRPr="00000000">
        <w:rPr/>
        <w:drawing>
          <wp:inline distB="114300" distT="114300" distL="114300" distR="114300">
            <wp:extent cx="2940050" cy="2205038"/>
            <wp:effectExtent b="0" l="0" r="0" t="0"/>
            <wp:docPr id="35"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940050" cy="2205038"/>
                    </a:xfrm>
                    <a:prstGeom prst="rect"/>
                    <a:ln/>
                  </pic:spPr>
                </pic:pic>
              </a:graphicData>
            </a:graphic>
          </wp:inline>
        </w:drawing>
      </w:r>
      <w:r w:rsidDel="00000000" w:rsidR="00000000" w:rsidRPr="00000000">
        <w:rPr/>
        <w:drawing>
          <wp:inline distB="114300" distT="114300" distL="114300" distR="114300">
            <wp:extent cx="2689085" cy="1947863"/>
            <wp:effectExtent b="0" l="0" r="0" t="0"/>
            <wp:docPr id="24"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689085" cy="1947863"/>
                    </a:xfrm>
                    <a:prstGeom prst="rect"/>
                    <a:ln/>
                  </pic:spPr>
                </pic:pic>
              </a:graphicData>
            </a:graphic>
          </wp:inline>
        </w:drawing>
      </w:r>
      <w:r w:rsidDel="00000000" w:rsidR="00000000" w:rsidRPr="00000000">
        <w:rPr/>
        <w:drawing>
          <wp:inline distB="114300" distT="114300" distL="114300" distR="114300">
            <wp:extent cx="2488331" cy="1894162"/>
            <wp:effectExtent b="0" l="0" r="0" t="0"/>
            <wp:docPr id="1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488331" cy="1894162"/>
                    </a:xfrm>
                    <a:prstGeom prst="rect"/>
                    <a:ln/>
                  </pic:spPr>
                </pic:pic>
              </a:graphicData>
            </a:graphic>
          </wp:inline>
        </w:drawing>
      </w:r>
      <w:r w:rsidDel="00000000" w:rsidR="00000000" w:rsidRPr="00000000">
        <w:rPr/>
        <w:drawing>
          <wp:inline distB="114300" distT="114300" distL="114300" distR="114300">
            <wp:extent cx="2554625" cy="1903687"/>
            <wp:effectExtent b="0" l="0" r="0" t="0"/>
            <wp:docPr id="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2554625" cy="1903687"/>
                    </a:xfrm>
                    <a:prstGeom prst="rect"/>
                    <a:ln/>
                  </pic:spPr>
                </pic:pic>
              </a:graphicData>
            </a:graphic>
          </wp:inline>
        </w:drawing>
      </w:r>
      <w:r w:rsidDel="00000000" w:rsidR="00000000" w:rsidRPr="00000000">
        <w:rPr/>
        <w:drawing>
          <wp:inline distB="114300" distT="114300" distL="114300" distR="114300">
            <wp:extent cx="2614613" cy="1965149"/>
            <wp:effectExtent b="0" l="0" r="0" t="0"/>
            <wp:docPr id="3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2614613" cy="1965149"/>
                    </a:xfrm>
                    <a:prstGeom prst="rect"/>
                    <a:ln/>
                  </pic:spPr>
                </pic:pic>
              </a:graphicData>
            </a:graphic>
          </wp:inline>
        </w:drawing>
      </w:r>
      <w:r w:rsidDel="00000000" w:rsidR="00000000" w:rsidRPr="00000000">
        <w:rPr/>
        <w:drawing>
          <wp:inline distB="114300" distT="114300" distL="114300" distR="114300">
            <wp:extent cx="2542001" cy="1951312"/>
            <wp:effectExtent b="0" l="0" r="0" t="0"/>
            <wp:docPr id="2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542001" cy="195131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2"/>
        </w:numPr>
        <w:ind w:left="720" w:hanging="360"/>
        <w:rPr>
          <w:u w:val="none"/>
        </w:rPr>
      </w:pPr>
      <w:r w:rsidDel="00000000" w:rsidR="00000000" w:rsidRPr="00000000">
        <w:rPr>
          <w:rtl w:val="0"/>
        </w:rPr>
        <w:t xml:space="preserve">Graph showing the spend on each channel and sales over time for all brands combined and individual brands (</w:t>
      </w:r>
      <w:r w:rsidDel="00000000" w:rsidR="00000000" w:rsidRPr="00000000">
        <w:rPr>
          <w:highlight w:val="yellow"/>
          <w:rtl w:val="0"/>
        </w:rPr>
        <w:t xml:space="preserve">Sales are much smaller than spending for each channel?</w:t>
      </w:r>
      <w:r w:rsidDel="00000000" w:rsidR="00000000" w:rsidRPr="00000000">
        <w:rPr>
          <w:rtl w:val="0"/>
        </w:rPr>
        <w:t xml:space="preserve">) </w:t>
      </w:r>
    </w:p>
    <w:p w:rsidR="00000000" w:rsidDel="00000000" w:rsidP="00000000" w:rsidRDefault="00000000" w:rsidRPr="00000000" w14:paraId="00000007">
      <w:pPr>
        <w:numPr>
          <w:ilvl w:val="1"/>
          <w:numId w:val="2"/>
        </w:numPr>
        <w:ind w:left="1440" w:hanging="360"/>
        <w:rPr>
          <w:highlight w:val="cyan"/>
        </w:rPr>
      </w:pPr>
      <w:r w:rsidDel="00000000" w:rsidR="00000000" w:rsidRPr="00000000">
        <w:rPr>
          <w:highlight w:val="cyan"/>
          <w:rtl w:val="0"/>
        </w:rPr>
        <w:t xml:space="preserve">Both the black and red dotted lines are now labeled “All Brands Sales” (please amend) - looking at your codes I think black is sales and red is spend? In that case, sales is still greater than spend?  </w:t>
      </w:r>
      <w:r w:rsidDel="00000000" w:rsidR="00000000" w:rsidRPr="00000000">
        <w:rPr>
          <w:highlight w:val="yellow"/>
          <w:rtl w:val="0"/>
        </w:rPr>
        <w:t xml:space="preserve">For Brands LA and Brand C, spend is greater than sales. </w:t>
      </w:r>
    </w:p>
    <w:p w:rsidR="00000000" w:rsidDel="00000000" w:rsidP="00000000" w:rsidRDefault="00000000" w:rsidRPr="00000000" w14:paraId="00000008">
      <w:pPr>
        <w:numPr>
          <w:ilvl w:val="1"/>
          <w:numId w:val="2"/>
        </w:numPr>
        <w:ind w:left="1440" w:hanging="360"/>
        <w:rPr>
          <w:highlight w:val="cyan"/>
        </w:rPr>
      </w:pPr>
      <w:r w:rsidDel="00000000" w:rsidR="00000000" w:rsidRPr="00000000">
        <w:rPr>
          <w:highlight w:val="cyan"/>
          <w:rtl w:val="0"/>
        </w:rPr>
        <w:t xml:space="preserve">Also, it is confusing to have two y axes. Can we only have one so that spend and sales are shown on the same scale? If total spend if smaller than total sales, then the spending on each channel should not be bigger than total sales. In fact, if I am not mistaken, I think the labels for the right and left y axes are flipped, but anyway, lets just keep one.</w:t>
      </w:r>
      <w:r w:rsidDel="00000000" w:rsidR="00000000" w:rsidRPr="00000000">
        <w:rPr>
          <w:highlight w:val="yellow"/>
          <w:rtl w:val="0"/>
        </w:rPr>
        <w:t xml:space="preserve">Have this fixed! ❤️</w:t>
      </w:r>
    </w:p>
    <w:p w:rsidR="00000000" w:rsidDel="00000000" w:rsidP="00000000" w:rsidRDefault="00000000" w:rsidRPr="00000000" w14:paraId="00000009">
      <w:pPr>
        <w:numPr>
          <w:ilvl w:val="1"/>
          <w:numId w:val="2"/>
        </w:numPr>
        <w:ind w:left="1440" w:hanging="360"/>
        <w:rPr>
          <w:highlight w:val="cyan"/>
        </w:rPr>
      </w:pPr>
      <w:r w:rsidDel="00000000" w:rsidR="00000000" w:rsidRPr="00000000">
        <w:rPr>
          <w:highlight w:val="cyan"/>
          <w:rtl w:val="0"/>
        </w:rPr>
        <w:t xml:space="preserve">I think we can also remove all the xxxx_u (which represents the user reach of each channel, just for a cleaner graph</w:t>
      </w:r>
      <w:r w:rsidDel="00000000" w:rsidR="00000000" w:rsidRPr="00000000">
        <w:rPr>
          <w:highlight w:val="yellow"/>
          <w:rtl w:val="0"/>
        </w:rPr>
        <w:t xml:space="preserve"> Done</w:t>
      </w:r>
    </w:p>
    <w:p w:rsidR="00000000" w:rsidDel="00000000" w:rsidP="00000000" w:rsidRDefault="00000000" w:rsidRPr="00000000" w14:paraId="0000000A">
      <w:pPr>
        <w:numPr>
          <w:ilvl w:val="1"/>
          <w:numId w:val="2"/>
        </w:numPr>
        <w:ind w:left="1440" w:hanging="360"/>
        <w:rPr>
          <w:highlight w:val="cyan"/>
        </w:rPr>
      </w:pPr>
      <w:r w:rsidDel="00000000" w:rsidR="00000000" w:rsidRPr="00000000">
        <w:rPr>
          <w:highlight w:val="cyan"/>
          <w:rtl w:val="0"/>
        </w:rPr>
        <w:t xml:space="preserve">Same comments apply to individual brands </w:t>
      </w:r>
      <w:r w:rsidDel="00000000" w:rsidR="00000000" w:rsidRPr="00000000">
        <w:rPr>
          <w:highlight w:val="yellow"/>
          <w:rtl w:val="0"/>
        </w:rPr>
        <w:t xml:space="preserve">Done</w:t>
      </w:r>
    </w:p>
    <w:p w:rsidR="00000000" w:rsidDel="00000000" w:rsidP="00000000" w:rsidRDefault="00000000" w:rsidRPr="00000000" w14:paraId="0000000B">
      <w:pPr>
        <w:ind w:left="0" w:firstLine="0"/>
        <w:rPr/>
      </w:pPr>
      <w:r w:rsidDel="00000000" w:rsidR="00000000" w:rsidRPr="00000000">
        <w:rPr/>
        <w:drawing>
          <wp:inline distB="114300" distT="114300" distL="114300" distR="114300">
            <wp:extent cx="5943600" cy="2997200"/>
            <wp:effectExtent b="0" l="0" r="0" t="0"/>
            <wp:docPr id="2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2576513" cy="1295576"/>
            <wp:effectExtent b="0" l="0" r="0" t="0"/>
            <wp:docPr id="19"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576513" cy="1295576"/>
                    </a:xfrm>
                    <a:prstGeom prst="rect"/>
                    <a:ln/>
                  </pic:spPr>
                </pic:pic>
              </a:graphicData>
            </a:graphic>
          </wp:inline>
        </w:drawing>
      </w:r>
      <w:r w:rsidDel="00000000" w:rsidR="00000000" w:rsidRPr="00000000">
        <w:rPr/>
        <w:drawing>
          <wp:inline distB="114300" distT="114300" distL="114300" distR="114300">
            <wp:extent cx="2681288" cy="1362128"/>
            <wp:effectExtent b="0" l="0" r="0" t="0"/>
            <wp:docPr id="2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681288" cy="136212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2614613" cy="1345017"/>
            <wp:effectExtent b="0" l="0" r="0" t="0"/>
            <wp:docPr id="1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614613" cy="1345017"/>
                    </a:xfrm>
                    <a:prstGeom prst="rect"/>
                    <a:ln/>
                  </pic:spPr>
                </pic:pic>
              </a:graphicData>
            </a:graphic>
          </wp:inline>
        </w:drawing>
      </w:r>
      <w:r w:rsidDel="00000000" w:rsidR="00000000" w:rsidRPr="00000000">
        <w:rPr/>
        <w:drawing>
          <wp:inline distB="114300" distT="114300" distL="114300" distR="114300">
            <wp:extent cx="2597764" cy="1332187"/>
            <wp:effectExtent b="0" l="0" r="0" t="0"/>
            <wp:docPr id="2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597764" cy="1332187"/>
                    </a:xfrm>
                    <a:prstGeom prst="rect"/>
                    <a:ln/>
                  </pic:spPr>
                </pic:pic>
              </a:graphicData>
            </a:graphic>
          </wp:inline>
        </w:drawing>
      </w:r>
      <w:r w:rsidDel="00000000" w:rsidR="00000000" w:rsidRPr="00000000">
        <w:rPr/>
        <w:drawing>
          <wp:inline distB="114300" distT="114300" distL="114300" distR="114300">
            <wp:extent cx="2641099" cy="1341712"/>
            <wp:effectExtent b="0" l="0" r="0" t="0"/>
            <wp:docPr id="3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2641099" cy="1341712"/>
                    </a:xfrm>
                    <a:prstGeom prst="rect"/>
                    <a:ln/>
                  </pic:spPr>
                </pic:pic>
              </a:graphicData>
            </a:graphic>
          </wp:inline>
        </w:drawing>
      </w:r>
      <w:r w:rsidDel="00000000" w:rsidR="00000000" w:rsidRPr="00000000">
        <w:rPr/>
        <w:drawing>
          <wp:inline distB="114300" distT="114300" distL="114300" distR="114300">
            <wp:extent cx="2599841" cy="1316586"/>
            <wp:effectExtent b="0" l="0" r="0" t="0"/>
            <wp:docPr id="3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2599841" cy="1316586"/>
                    </a:xfrm>
                    <a:prstGeom prst="rect"/>
                    <a:ln/>
                  </pic:spPr>
                </pic:pic>
              </a:graphicData>
            </a:graphic>
          </wp:inline>
        </w:drawing>
      </w:r>
      <w:r w:rsidDel="00000000" w:rsidR="00000000" w:rsidRPr="00000000">
        <w:rPr/>
        <w:drawing>
          <wp:inline distB="114300" distT="114300" distL="114300" distR="114300">
            <wp:extent cx="2666638" cy="1354686"/>
            <wp:effectExtent b="0" l="0" r="0" t="0"/>
            <wp:docPr id="1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666638" cy="135468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Summary fraction of spend</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tbl>
      <w:tblPr>
        <w:tblStyle w:val="Table1"/>
        <w:tblW w:w="945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005"/>
        <w:gridCol w:w="1005"/>
        <w:gridCol w:w="1005"/>
        <w:gridCol w:w="1005"/>
        <w:gridCol w:w="1005"/>
        <w:gridCol w:w="1005"/>
        <w:gridCol w:w="1005"/>
        <w:gridCol w:w="1005"/>
        <w:tblGridChange w:id="0">
          <w:tblGrid>
            <w:gridCol w:w="1410"/>
            <w:gridCol w:w="1005"/>
            <w:gridCol w:w="1005"/>
            <w:gridCol w:w="1005"/>
            <w:gridCol w:w="1005"/>
            <w:gridCol w:w="1005"/>
            <w:gridCol w:w="1005"/>
            <w:gridCol w:w="100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Sponsored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36.84%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color w:val="ff0000"/>
                <w:sz w:val="20"/>
                <w:szCs w:val="20"/>
                <w:rtl w:val="0"/>
              </w:rPr>
              <w:t xml:space="preserve">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52.85%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Sponsored brands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5.76%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4.93%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color w:val="ff0000"/>
                <w:sz w:val="20"/>
                <w:szCs w:val="20"/>
                <w:rtl w:val="0"/>
              </w:rPr>
              <w:t xml:space="preserve">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35.44%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color w:val="ff0000"/>
                <w:sz w:val="20"/>
                <w:szCs w:val="20"/>
                <w:rtl w:val="0"/>
              </w:rPr>
              <w:t xml:space="preserve">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OTT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14.85%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18.55%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6.66%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0.70%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37.29%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Sponsored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sz w:val="20"/>
                <w:szCs w:val="20"/>
              </w:rPr>
            </w:pPr>
            <w:r w:rsidDel="00000000" w:rsidR="00000000" w:rsidRPr="00000000">
              <w:rPr>
                <w:color w:val="ff0000"/>
                <w:sz w:val="20"/>
                <w:szCs w:val="20"/>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38.28%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26.01%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45.82%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40.69%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34.90%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60.55%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ROI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60.67%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-45.19%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63.99%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130.44%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64.28%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51.36%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1.22%</w:t>
            </w:r>
          </w:p>
        </w:tc>
      </w:tr>
    </w:tbl>
    <w:p w:rsidR="00000000" w:rsidDel="00000000" w:rsidP="00000000" w:rsidRDefault="00000000" w:rsidRPr="00000000" w14:paraId="0000005B">
      <w:pPr>
        <w:rPr>
          <w:color w:val="0000ff"/>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2"/>
        </w:numPr>
        <w:ind w:left="720" w:hanging="360"/>
        <w:rPr>
          <w:u w:val="none"/>
        </w:rPr>
      </w:pPr>
      <w:r w:rsidDel="00000000" w:rsidR="00000000" w:rsidRPr="00000000">
        <w:rPr>
          <w:rtl w:val="0"/>
        </w:rPr>
        <w:t xml:space="preserve">Calculate simple ROI over the entire period (using total spend) for all brands and individual brands separately</w:t>
      </w:r>
    </w:p>
    <w:p w:rsidR="00000000" w:rsidDel="00000000" w:rsidP="00000000" w:rsidRDefault="00000000" w:rsidRPr="00000000" w14:paraId="0000005F">
      <w:pPr>
        <w:rPr/>
      </w:pPr>
      <w:r w:rsidDel="00000000" w:rsidR="00000000" w:rsidRPr="00000000">
        <w:rPr>
          <w:rtl w:val="0"/>
        </w:rPr>
      </w:r>
    </w:p>
    <w:tbl>
      <w:tblPr>
        <w:tblStyle w:val="Table2"/>
        <w:tblW w:w="6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1875"/>
        <w:gridCol w:w="1905"/>
        <w:tblGridChange w:id="0">
          <w:tblGrid>
            <w:gridCol w:w="2445"/>
            <w:gridCol w:w="1875"/>
            <w:gridCol w:w="190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Overall ROI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sz w:val="20"/>
                <w:szCs w:val="20"/>
                <w:highlight w:val="white"/>
                <w:rtl w:val="0"/>
              </w:rPr>
              <w:t xml:space="preserve">60.67%</w:t>
            </w:r>
            <w:r w:rsidDel="00000000" w:rsidR="00000000" w:rsidRPr="00000000">
              <w:rPr>
                <w:rtl w:val="0"/>
              </w:rPr>
            </w:r>
          </w:p>
        </w:tc>
      </w:tr>
      <w:tr>
        <w:trPr>
          <w:cantSplit w:val="0"/>
          <w:trHeight w:val="40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3">
            <w:pPr>
              <w:jc w:val="center"/>
              <w:rPr/>
            </w:pPr>
            <w:r w:rsidDel="00000000" w:rsidR="00000000" w:rsidRPr="00000000">
              <w:rPr>
                <w:sz w:val="20"/>
                <w:szCs w:val="20"/>
                <w:highlight w:val="white"/>
                <w:rtl w:val="0"/>
              </w:rPr>
              <w:t xml:space="preserve">Individual Brand ROIs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pPr>
            <w:r w:rsidDel="00000000" w:rsidR="00000000" w:rsidRPr="00000000">
              <w:rPr>
                <w:sz w:val="20"/>
                <w:szCs w:val="20"/>
                <w:highlight w:val="white"/>
                <w:rtl w:val="0"/>
              </w:rPr>
              <w:t xml:space="preserve">Brand C</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sz w:val="20"/>
                <w:szCs w:val="20"/>
                <w:highlight w:val="white"/>
                <w:rtl w:val="0"/>
              </w:rPr>
              <w:t xml:space="preserve">-45.19%</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jc w:val="center"/>
              <w:rPr/>
            </w:pPr>
            <w:r w:rsidDel="00000000" w:rsidR="00000000" w:rsidRPr="00000000">
              <w:rPr>
                <w:sz w:val="20"/>
                <w:szCs w:val="20"/>
                <w:highlight w:val="white"/>
                <w:rtl w:val="0"/>
              </w:rPr>
              <w:t xml:space="preserve">Brand 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sz w:val="20"/>
                <w:szCs w:val="20"/>
                <w:highlight w:val="white"/>
                <w:rtl w:val="0"/>
              </w:rPr>
              <w:t xml:space="preserve">63.99%</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jc w:val="center"/>
              <w:rPr/>
            </w:pPr>
            <w:r w:rsidDel="00000000" w:rsidR="00000000" w:rsidRPr="00000000">
              <w:rPr>
                <w:sz w:val="20"/>
                <w:szCs w:val="20"/>
                <w:highlight w:val="white"/>
                <w:rtl w:val="0"/>
              </w:rPr>
              <w:t xml:space="preserve">Brand LA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sz w:val="20"/>
                <w:szCs w:val="20"/>
                <w:highlight w:val="white"/>
                <w:rtl w:val="0"/>
              </w:rPr>
              <w:t xml:space="preserve">-61.43%</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pPr>
            <w:r w:rsidDel="00000000" w:rsidR="00000000" w:rsidRPr="00000000">
              <w:rPr>
                <w:sz w:val="20"/>
                <w:szCs w:val="20"/>
                <w:highlight w:val="white"/>
                <w:rtl w:val="0"/>
              </w:rPr>
              <w:t xml:space="preserve">Brand LO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sz w:val="20"/>
                <w:szCs w:val="20"/>
                <w:highlight w:val="white"/>
                <w:rtl w:val="0"/>
              </w:rPr>
              <w:t xml:space="preserve">130.44%</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jc w:val="center"/>
              <w:rPr/>
            </w:pPr>
            <w:r w:rsidDel="00000000" w:rsidR="00000000" w:rsidRPr="00000000">
              <w:rPr>
                <w:sz w:val="20"/>
                <w:szCs w:val="20"/>
                <w:highlight w:val="white"/>
                <w:rtl w:val="0"/>
              </w:rPr>
              <w:t xml:space="preserve">Brand 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rPr/>
            </w:pPr>
            <w:r w:rsidDel="00000000" w:rsidR="00000000" w:rsidRPr="00000000">
              <w:rPr>
                <w:sz w:val="20"/>
                <w:szCs w:val="20"/>
                <w:highlight w:val="white"/>
                <w:rtl w:val="0"/>
              </w:rPr>
              <w:t xml:space="preserve">64.28%</w:t>
            </w:r>
            <w:r w:rsidDel="00000000" w:rsidR="00000000" w:rsidRPr="00000000">
              <w:rPr>
                <w:rtl w:val="0"/>
              </w:rPr>
            </w:r>
          </w:p>
        </w:tc>
      </w:tr>
      <w:tr>
        <w:trPr>
          <w:cantSplit w:val="0"/>
          <w:trHeight w:val="4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sz w:val="20"/>
                <w:szCs w:val="20"/>
                <w:highlight w:val="white"/>
              </w:rPr>
            </w:pPr>
            <w:r w:rsidDel="00000000" w:rsidR="00000000" w:rsidRPr="00000000">
              <w:rPr>
                <w:sz w:val="20"/>
                <w:szCs w:val="20"/>
                <w:highlight w:val="white"/>
                <w:rtl w:val="0"/>
              </w:rPr>
              <w:t xml:space="preserve">Brand 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pPr>
            <w:r w:rsidDel="00000000" w:rsidR="00000000" w:rsidRPr="00000000">
              <w:rPr>
                <w:sz w:val="20"/>
                <w:szCs w:val="20"/>
                <w:highlight w:val="white"/>
                <w:rtl w:val="0"/>
              </w:rPr>
              <w:t xml:space="preserve">51.36%</w:t>
            </w:r>
            <w:r w:rsidDel="00000000" w:rsidR="00000000" w:rsidRPr="00000000">
              <w:rPr>
                <w:rtl w:val="0"/>
              </w:rPr>
            </w:r>
          </w:p>
        </w:tc>
      </w:tr>
      <w:tr>
        <w:trPr>
          <w:cantSplit w:val="0"/>
          <w:trHeight w:val="459.477539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before="0" w:line="240" w:lineRule="auto"/>
              <w:ind w:left="0" w:firstLine="0"/>
              <w:rPr>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jc w:val="center"/>
              <w:rPr>
                <w:sz w:val="20"/>
                <w:szCs w:val="20"/>
                <w:highlight w:val="white"/>
              </w:rPr>
            </w:pPr>
            <w:r w:rsidDel="00000000" w:rsidR="00000000" w:rsidRPr="00000000">
              <w:rPr>
                <w:sz w:val="20"/>
                <w:szCs w:val="20"/>
                <w:highlight w:val="white"/>
                <w:rtl w:val="0"/>
              </w:rPr>
              <w:t xml:space="preserve">Brand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pPr>
            <w:r w:rsidDel="00000000" w:rsidR="00000000" w:rsidRPr="00000000">
              <w:rPr>
                <w:sz w:val="20"/>
                <w:szCs w:val="20"/>
                <w:highlight w:val="white"/>
                <w:rtl w:val="0"/>
              </w:rPr>
              <w:t xml:space="preserve">1.22%</w:t>
            </w:r>
            <w:r w:rsidDel="00000000" w:rsidR="00000000" w:rsidRPr="00000000">
              <w:rPr>
                <w:rtl w:val="0"/>
              </w:rPr>
            </w:r>
          </w:p>
        </w:tc>
      </w:tr>
    </w:tbl>
    <w:p w:rsidR="00000000" w:rsidDel="00000000" w:rsidP="00000000" w:rsidRDefault="00000000" w:rsidRPr="00000000" w14:paraId="00000078">
      <w:pPr>
        <w:numPr>
          <w:ilvl w:val="0"/>
          <w:numId w:val="8"/>
        </w:numPr>
        <w:ind w:left="1440" w:hanging="360"/>
      </w:pPr>
      <w:r w:rsidDel="00000000" w:rsidR="00000000" w:rsidRPr="00000000">
        <w:rPr>
          <w:rtl w:val="0"/>
        </w:rPr>
        <w:t xml:space="preserve">Overall ROI is 60.67%, which suggests that, on average, the marketing campaigns across all brands have been profitable. </w:t>
      </w:r>
    </w:p>
    <w:p w:rsidR="00000000" w:rsidDel="00000000" w:rsidP="00000000" w:rsidRDefault="00000000" w:rsidRPr="00000000" w14:paraId="00000079">
      <w:pPr>
        <w:numPr>
          <w:ilvl w:val="0"/>
          <w:numId w:val="8"/>
        </w:numPr>
        <w:ind w:left="1440" w:hanging="360"/>
      </w:pPr>
      <w:r w:rsidDel="00000000" w:rsidR="00000000" w:rsidRPr="00000000">
        <w:rPr>
          <w:rtl w:val="0"/>
        </w:rPr>
        <w:t xml:space="preserve">Brand LO shows a high positive ROI of 130.44%, indicating a strong return on investment, while brand G, brand M, and brand N also demonstrate a positive sign for marketing investment.</w:t>
      </w:r>
    </w:p>
    <w:p w:rsidR="00000000" w:rsidDel="00000000" w:rsidP="00000000" w:rsidRDefault="00000000" w:rsidRPr="00000000" w14:paraId="0000007A">
      <w:pPr>
        <w:numPr>
          <w:ilvl w:val="0"/>
          <w:numId w:val="8"/>
        </w:numPr>
        <w:ind w:left="1440" w:hanging="360"/>
      </w:pPr>
      <w:r w:rsidDel="00000000" w:rsidR="00000000" w:rsidRPr="00000000">
        <w:rPr>
          <w:rtl w:val="0"/>
        </w:rPr>
        <w:t xml:space="preserve">Brand LA has a negative ROI of -61.43% and Brand C has a negative ROI of -45.19%, indicating a significant loss. A reassessment of the marketing approach for brand LA and brand C may be needed.</w:t>
      </w:r>
    </w:p>
    <w:p w:rsidR="00000000" w:rsidDel="00000000" w:rsidP="00000000" w:rsidRDefault="00000000" w:rsidRPr="00000000" w14:paraId="0000007B">
      <w:pPr>
        <w:numPr>
          <w:ilvl w:val="0"/>
          <w:numId w:val="2"/>
        </w:numPr>
        <w:ind w:left="720" w:hanging="360"/>
        <w:rPr>
          <w:u w:val="none"/>
        </w:rPr>
      </w:pPr>
      <w:r w:rsidDel="00000000" w:rsidR="00000000" w:rsidRPr="00000000">
        <w:rPr>
          <w:rtl w:val="0"/>
        </w:rPr>
        <w:t xml:space="preserve">Identify any common trends</w:t>
      </w:r>
    </w:p>
    <w:p w:rsidR="00000000" w:rsidDel="00000000" w:rsidP="00000000" w:rsidRDefault="00000000" w:rsidRPr="00000000" w14:paraId="0000007C">
      <w:pPr>
        <w:numPr>
          <w:ilvl w:val="1"/>
          <w:numId w:val="2"/>
        </w:numPr>
        <w:ind w:left="1440" w:hanging="360"/>
        <w:rPr>
          <w:u w:val="none"/>
        </w:rPr>
      </w:pPr>
      <w:r w:rsidDel="00000000" w:rsidR="00000000" w:rsidRPr="00000000">
        <w:rPr>
          <w:rtl w:val="0"/>
        </w:rPr>
        <w:t xml:space="preserve">whether there is any channel outperforming others consistently</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Simple Regression Models </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Regress sales on spend of different channels</w:t>
      </w:r>
    </w:p>
    <w:p w:rsidR="00000000" w:rsidDel="00000000" w:rsidP="00000000" w:rsidRDefault="00000000" w:rsidRPr="00000000" w14:paraId="00000080">
      <w:pPr>
        <w:numPr>
          <w:ilvl w:val="0"/>
          <w:numId w:val="1"/>
        </w:numPr>
        <w:ind w:left="720" w:hanging="360"/>
        <w:rPr>
          <w:highlight w:val="cyan"/>
        </w:rPr>
      </w:pPr>
      <w:r w:rsidDel="00000000" w:rsidR="00000000" w:rsidRPr="00000000">
        <w:rPr>
          <w:highlight w:val="cyan"/>
          <w:rtl w:val="0"/>
        </w:rPr>
        <w:t xml:space="preserve">Let’s remove all the xxx_u</w:t>
      </w:r>
    </w:p>
    <w:p w:rsidR="00000000" w:rsidDel="00000000" w:rsidP="00000000" w:rsidRDefault="00000000" w:rsidRPr="00000000" w14:paraId="00000081">
      <w:pPr>
        <w:numPr>
          <w:ilvl w:val="0"/>
          <w:numId w:val="1"/>
        </w:numPr>
        <w:ind w:left="720" w:hanging="360"/>
        <w:rPr>
          <w:highlight w:val="cyan"/>
        </w:rPr>
      </w:pPr>
      <w:r w:rsidDel="00000000" w:rsidR="00000000" w:rsidRPr="00000000">
        <w:rPr>
          <w:highlight w:val="cyan"/>
          <w:rtl w:val="0"/>
        </w:rPr>
        <w:t xml:space="preserve">Sorry, I am not familiar with this kind of regression output. Why do we have an R-squared for each channel instead of an overall R-squared, F statistic, etc. for the entire model? And why do we have separate intercepts for each channel? What do they mean?</w:t>
      </w:r>
      <w:r w:rsidDel="00000000" w:rsidR="00000000" w:rsidRPr="00000000">
        <w:rPr>
          <w:highlight w:val="yellow"/>
          <w:rtl w:val="0"/>
        </w:rPr>
        <w:t xml:space="preserve">Sorry I misunderstood! Have the model and attributes updated below. Not really sure if I did it in the correct way. I will double check in the afternoon. </w:t>
      </w:r>
    </w:p>
    <w:p w:rsidR="00000000" w:rsidDel="00000000" w:rsidP="00000000" w:rsidRDefault="00000000" w:rsidRPr="00000000" w14:paraId="00000082">
      <w:pPr>
        <w:rPr/>
      </w:pPr>
      <w:r w:rsidDel="00000000" w:rsidR="00000000" w:rsidRPr="00000000">
        <w:rPr>
          <w:rtl w:val="0"/>
        </w:rPr>
        <w:t xml:space="preserve">One regression:</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4559300"/>
            <wp:effectExtent b="0" l="0" r="0" t="0"/>
            <wp:docPr id="1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559300"/>
                    </a:xfrm>
                    <a:prstGeom prst="rect"/>
                    <a:ln/>
                  </pic:spPr>
                </pic:pic>
              </a:graphicData>
            </a:graphic>
          </wp:inline>
        </w:drawing>
      </w:r>
      <w:r w:rsidDel="00000000" w:rsidR="00000000" w:rsidRPr="00000000">
        <w:rPr>
          <w:rtl w:val="0"/>
        </w:rPr>
        <w:t xml:space="preserve">Multiple regressions: </w:t>
      </w:r>
      <w:r w:rsidDel="00000000" w:rsidR="00000000" w:rsidRPr="00000000">
        <w:rPr/>
        <w:drawing>
          <wp:inline distB="114300" distT="114300" distL="114300" distR="114300">
            <wp:extent cx="5943600" cy="2146300"/>
            <wp:effectExtent b="0" l="0" r="0" t="0"/>
            <wp:docPr id="34"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(Regress sales on user reach of different channels) (only do if have time) </w:t>
      </w:r>
      <w:r w:rsidDel="00000000" w:rsidR="00000000" w:rsidRPr="00000000">
        <w:rPr>
          <w:highlight w:val="yellow"/>
          <w:rtl w:val="0"/>
        </w:rPr>
        <w:t xml:space="preserve">(Question: do we have data for user reach of different channels? I thought we only have data for spend of different channels) </w:t>
      </w:r>
      <w:r w:rsidDel="00000000" w:rsidR="00000000" w:rsidRPr="00000000">
        <w:rPr>
          <w:highlight w:val="cyan"/>
          <w:rtl w:val="0"/>
        </w:rPr>
        <w:t xml:space="preserve">(the xxxx_u are user reach of different channels)</w:t>
      </w:r>
    </w:p>
    <w:p w:rsidR="00000000" w:rsidDel="00000000" w:rsidP="00000000" w:rsidRDefault="00000000" w:rsidRPr="00000000" w14:paraId="00000085">
      <w:pPr>
        <w:ind w:left="0" w:firstLine="0"/>
        <w:rPr>
          <w:highlight w:val="cyan"/>
        </w:rPr>
      </w:pPr>
      <w:r w:rsidDel="00000000" w:rsidR="00000000" w:rsidRPr="00000000">
        <w:rPr>
          <w:highlight w:val="cyan"/>
        </w:rPr>
        <w:drawing>
          <wp:inline distB="114300" distT="114300" distL="114300" distR="114300">
            <wp:extent cx="5943600" cy="4533900"/>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533900"/>
                    </a:xfrm>
                    <a:prstGeom prst="rect"/>
                    <a:ln/>
                  </pic:spPr>
                </pic:pic>
              </a:graphicData>
            </a:graphic>
          </wp:inline>
        </w:drawing>
      </w:r>
      <w:r w:rsidDel="00000000" w:rsidR="00000000" w:rsidRPr="00000000">
        <w:rPr>
          <w:highlight w:val="cyan"/>
        </w:rPr>
        <w:drawing>
          <wp:inline distB="114300" distT="114300" distL="114300" distR="114300">
            <wp:extent cx="5943600" cy="2209800"/>
            <wp:effectExtent b="0" l="0" r="0" t="0"/>
            <wp:docPr id="32"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1"/>
        </w:numPr>
        <w:ind w:left="720" w:hanging="360"/>
        <w:rPr>
          <w:u w:val="none"/>
        </w:rPr>
      </w:pPr>
      <w:r w:rsidDel="00000000" w:rsidR="00000000" w:rsidRPr="00000000">
        <w:rPr>
          <w:rtl w:val="0"/>
        </w:rPr>
        <w:t xml:space="preserve">Regress sales on user reach for all brands Individual brands separately</w:t>
      </w:r>
    </w:p>
    <w:p w:rsidR="00000000" w:rsidDel="00000000" w:rsidP="00000000" w:rsidRDefault="00000000" w:rsidRPr="00000000" w14:paraId="00000087">
      <w:pPr>
        <w:rPr/>
      </w:pPr>
      <w:r w:rsidDel="00000000" w:rsidR="00000000" w:rsidRPr="00000000">
        <w:rPr>
          <w:rtl w:val="0"/>
        </w:rPr>
      </w:r>
    </w:p>
    <w:tbl>
      <w:tblPr>
        <w:tblStyle w:val="Table3"/>
        <w:tblW w:w="601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785"/>
        <w:gridCol w:w="2997.0000000000005"/>
        <w:tblGridChange w:id="0">
          <w:tblGrid>
            <w:gridCol w:w="1230"/>
            <w:gridCol w:w="1785"/>
            <w:gridCol w:w="2997.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highlight w:val="white"/>
                <w:rtl w:val="0"/>
              </w:rPr>
              <w:t xml:space="preserve">Brand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highlight w:val="white"/>
                <w:rtl w:val="0"/>
              </w:rPr>
              <w:t xml:space="preserve">R-squared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highlight w:val="white"/>
                <w:rtl w:val="0"/>
              </w:rPr>
              <w:t xml:space="preserve">User_Reach_Coefficient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0.443433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0.029833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0.098426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0.002576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0.110013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0.005264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0.157731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0.002381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0.000552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-0.000686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0.124745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0.006169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0.317301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0.008419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Brand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0.052882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0.005056</w:t>
            </w:r>
          </w:p>
        </w:tc>
      </w:tr>
    </w:tbl>
    <w:p w:rsidR="00000000" w:rsidDel="00000000" w:rsidP="00000000" w:rsidRDefault="00000000" w:rsidRPr="00000000" w14:paraId="000000A3">
      <w:pPr>
        <w:numPr>
          <w:ilvl w:val="0"/>
          <w:numId w:val="6"/>
        </w:numPr>
        <w:ind w:left="1440" w:hanging="360"/>
      </w:pPr>
      <w:r w:rsidDel="00000000" w:rsidR="00000000" w:rsidRPr="00000000">
        <w:rPr>
          <w:rtl w:val="0"/>
        </w:rPr>
        <w:t xml:space="preserve">For all brands combined, an increase in total users reached is associated with a statistically significant increase in sales.</w:t>
      </w:r>
    </w:p>
    <w:p w:rsidR="00000000" w:rsidDel="00000000" w:rsidP="00000000" w:rsidRDefault="00000000" w:rsidRPr="00000000" w14:paraId="000000A4">
      <w:pPr>
        <w:numPr>
          <w:ilvl w:val="0"/>
          <w:numId w:val="6"/>
        </w:numPr>
        <w:ind w:left="1440" w:hanging="360"/>
      </w:pPr>
      <w:r w:rsidDel="00000000" w:rsidR="00000000" w:rsidRPr="00000000">
        <w:rPr>
          <w:rtl w:val="0"/>
        </w:rPr>
        <w:t xml:space="preserve">Brand N has the highest R-squared value (31.73%), indicating that the model explains a significant portion of the variance in sales for this brand.</w:t>
      </w:r>
    </w:p>
    <w:p w:rsidR="00000000" w:rsidDel="00000000" w:rsidP="00000000" w:rsidRDefault="00000000" w:rsidRPr="00000000" w14:paraId="000000A5">
      <w:pPr>
        <w:numPr>
          <w:ilvl w:val="0"/>
          <w:numId w:val="6"/>
        </w:numPr>
        <w:ind w:left="1440" w:hanging="360"/>
      </w:pPr>
      <w:r w:rsidDel="00000000" w:rsidR="00000000" w:rsidRPr="00000000">
        <w:rPr>
          <w:rtl w:val="0"/>
        </w:rPr>
        <w:t xml:space="preserve">Only Brand LO’s user reached has a negative relationship with sales. On average, a one-unit increase in total users reached is associated with a -0.000686 unit decrease in sales for Brand LO.</w:t>
      </w:r>
    </w:p>
    <w:p w:rsidR="00000000" w:rsidDel="00000000" w:rsidP="00000000" w:rsidRDefault="00000000" w:rsidRPr="00000000" w14:paraId="000000A6">
      <w:pPr>
        <w:numPr>
          <w:ilvl w:val="0"/>
          <w:numId w:val="11"/>
        </w:numPr>
        <w:ind w:left="720" w:hanging="360"/>
        <w:rPr>
          <w:u w:val="none"/>
        </w:rPr>
      </w:pPr>
      <w:r w:rsidDel="00000000" w:rsidR="00000000" w:rsidRPr="00000000">
        <w:rPr>
          <w:rtl w:val="0"/>
        </w:rPr>
        <w:t xml:space="preserve">Identify any common trends</w:t>
      </w:r>
    </w:p>
    <w:p w:rsidR="00000000" w:rsidDel="00000000" w:rsidP="00000000" w:rsidRDefault="00000000" w:rsidRPr="00000000" w14:paraId="000000A7">
      <w:pPr>
        <w:numPr>
          <w:ilvl w:val="1"/>
          <w:numId w:val="11"/>
        </w:numPr>
        <w:ind w:left="1440" w:hanging="360"/>
      </w:pPr>
      <w:r w:rsidDel="00000000" w:rsidR="00000000" w:rsidRPr="00000000">
        <w:rPr>
          <w:rtl w:val="0"/>
        </w:rPr>
        <w:t xml:space="preserve">whether there is any channel outperforming others consistently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How to better Google Lightweight MMM Model:</w:t>
      </w:r>
    </w:p>
    <w:p w:rsidR="00000000" w:rsidDel="00000000" w:rsidP="00000000" w:rsidRDefault="00000000" w:rsidRPr="00000000" w14:paraId="000000AA">
      <w:pPr>
        <w:ind w:left="0" w:firstLine="0"/>
        <w:rPr/>
      </w:pPr>
      <w:r w:rsidDel="00000000" w:rsidR="00000000" w:rsidRPr="00000000">
        <w:rPr>
          <w:rtl w:val="0"/>
        </w:rPr>
        <w:t xml:space="preserve">Client changing their dataset:</w:t>
      </w:r>
    </w:p>
    <w:p w:rsidR="00000000" w:rsidDel="00000000" w:rsidP="00000000" w:rsidRDefault="00000000" w:rsidRPr="00000000" w14:paraId="000000AB">
      <w:pPr>
        <w:numPr>
          <w:ilvl w:val="0"/>
          <w:numId w:val="5"/>
        </w:numPr>
        <w:ind w:left="720" w:hanging="360"/>
        <w:rPr>
          <w:color w:val="0000ff"/>
          <w:highlight w:val="white"/>
        </w:rPr>
      </w:pPr>
      <w:r w:rsidDel="00000000" w:rsidR="00000000" w:rsidRPr="00000000">
        <w:rPr>
          <w:color w:val="0000ff"/>
          <w:highlight w:val="white"/>
          <w:rtl w:val="0"/>
        </w:rPr>
        <w:t xml:space="preserve">Use spend instead of user reached of each channel as media_data</w:t>
      </w:r>
    </w:p>
    <w:p w:rsidR="00000000" w:rsidDel="00000000" w:rsidP="00000000" w:rsidRDefault="00000000" w:rsidRPr="00000000" w14:paraId="000000AC">
      <w:pPr>
        <w:numPr>
          <w:ilvl w:val="0"/>
          <w:numId w:val="5"/>
        </w:numPr>
        <w:ind w:left="720" w:hanging="360"/>
        <w:rPr>
          <w:u w:val="none"/>
        </w:rPr>
      </w:pPr>
      <w:r w:rsidDel="00000000" w:rsidR="00000000" w:rsidRPr="00000000">
        <w:rPr>
          <w:rtl w:val="0"/>
        </w:rPr>
        <w:t xml:space="preserve">Total cost per channel: how to compute it for best results</w:t>
      </w:r>
      <w:r w:rsidDel="00000000" w:rsidR="00000000" w:rsidRPr="00000000">
        <w:rPr>
          <w:rFonts w:ascii="Arial Unicode MS" w:cs="Arial Unicode MS" w:eastAsia="Arial Unicode MS" w:hAnsi="Arial Unicode MS"/>
          <w:color w:val="0000ff"/>
          <w:highlight w:val="white"/>
          <w:rtl w:val="0"/>
        </w:rPr>
        <w:t xml:space="preserve"> (use total spend of each channel as costs → prices = jnp.ones(mmm.n_media_channels) under optimization)</w:t>
      </w:r>
    </w:p>
    <w:p w:rsidR="00000000" w:rsidDel="00000000" w:rsidP="00000000" w:rsidRDefault="00000000" w:rsidRPr="00000000" w14:paraId="000000AD">
      <w:pPr>
        <w:ind w:left="0" w:firstLine="0"/>
        <w:rPr>
          <w:color w:val="0000ff"/>
          <w:highlight w:val="white"/>
        </w:rPr>
      </w:pPr>
      <w:r w:rsidDel="00000000" w:rsidR="00000000" w:rsidRPr="00000000">
        <w:rPr>
          <w:color w:val="0000ff"/>
          <w:highlight w:val="white"/>
          <w:rtl w:val="0"/>
        </w:rPr>
        <w:t xml:space="preserve">**Optimized budget allocation with the model above is highly similar as the one with user reached as media_data and average spend as costs</w:t>
      </w:r>
    </w:p>
    <w:p w:rsidR="00000000" w:rsidDel="00000000" w:rsidP="00000000" w:rsidRDefault="00000000" w:rsidRPr="00000000" w14:paraId="000000AE">
      <w:pPr>
        <w:ind w:left="0" w:firstLine="0"/>
        <w:rPr>
          <w:highlight w:val="yellow"/>
        </w:rPr>
      </w:pPr>
      <w:r w:rsidDel="00000000" w:rsidR="00000000" w:rsidRPr="00000000">
        <w:rPr>
          <w:rtl w:val="0"/>
        </w:rPr>
      </w:r>
    </w:p>
    <w:p w:rsidR="00000000" w:rsidDel="00000000" w:rsidP="00000000" w:rsidRDefault="00000000" w:rsidRPr="00000000" w14:paraId="000000AF">
      <w:pPr>
        <w:numPr>
          <w:ilvl w:val="0"/>
          <w:numId w:val="5"/>
        </w:numPr>
        <w:ind w:left="720" w:hanging="360"/>
        <w:rPr>
          <w:u w:val="none"/>
        </w:rPr>
      </w:pPr>
      <w:r w:rsidDel="00000000" w:rsidR="00000000" w:rsidRPr="00000000">
        <w:rPr>
          <w:rtl w:val="0"/>
        </w:rPr>
        <w:t xml:space="preserve">What channels to include (collinearity, spend too high on one channel…) </w:t>
      </w:r>
      <w:r w:rsidDel="00000000" w:rsidR="00000000" w:rsidRPr="00000000">
        <w:rPr>
          <w:color w:val="ff0000"/>
          <w:rtl w:val="0"/>
        </w:rPr>
        <w:t xml:space="preserve">Interesting (maybe) results for spend too high on one channel</w:t>
      </w:r>
    </w:p>
    <w:p w:rsidR="00000000" w:rsidDel="00000000" w:rsidP="00000000" w:rsidRDefault="00000000" w:rsidRPr="00000000" w14:paraId="000000B0">
      <w:pPr>
        <w:rPr>
          <w:color w:val="ff0000"/>
        </w:rPr>
      </w:pPr>
      <w:r w:rsidDel="00000000" w:rsidR="00000000" w:rsidRPr="00000000">
        <w:rPr>
          <w:rtl w:val="0"/>
        </w:rPr>
      </w:r>
    </w:p>
    <w:p w:rsidR="00000000" w:rsidDel="00000000" w:rsidP="00000000" w:rsidRDefault="00000000" w:rsidRPr="00000000" w14:paraId="000000B1">
      <w:pPr>
        <w:ind w:left="720" w:firstLine="0"/>
        <w:rPr>
          <w:highlight w:val="yellow"/>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color w:val="ff0000"/>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color w:val="ff0000"/>
              </w:rPr>
            </w:pPr>
            <w:r w:rsidDel="00000000" w:rsidR="00000000" w:rsidRPr="00000000">
              <w:rPr>
                <w:color w:val="ff0000"/>
                <w:rtl w:val="0"/>
              </w:rPr>
              <w:t xml:space="preserve">Remove Sponsored Product (37% of total spend)</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color w:val="ff0000"/>
              </w:rPr>
            </w:pPr>
            <w:r w:rsidDel="00000000" w:rsidR="00000000" w:rsidRPr="00000000">
              <w:rPr>
                <w:color w:val="ff0000"/>
                <w:rtl w:val="0"/>
              </w:rPr>
              <w:t xml:space="preserve">Remove Display (38% of total spend)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before="0" w:line="240" w:lineRule="auto"/>
              <w:ind w:left="0" w:firstLine="0"/>
              <w:rPr>
                <w:color w:val="0000ff"/>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color w:val="ff0000"/>
              </w:rPr>
            </w:pPr>
            <w:r w:rsidDel="00000000" w:rsidR="00000000" w:rsidRPr="00000000">
              <w:rPr>
                <w:color w:val="ff0000"/>
                <w:rtl w:val="0"/>
              </w:rPr>
              <w:t xml:space="preserve">In sample model fit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color w:val="ff0000"/>
              </w:rPr>
            </w:pPr>
            <w:r w:rsidDel="00000000" w:rsidR="00000000" w:rsidRPr="00000000">
              <w:rPr>
                <w:color w:val="ff0000"/>
                <w:rtl w:val="0"/>
              </w:rPr>
              <w:t xml:space="preserve">Out sample prediction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color w:val="ff0000"/>
              </w:rPr>
            </w:pPr>
            <w:r w:rsidDel="00000000" w:rsidR="00000000" w:rsidRPr="00000000">
              <w:rPr>
                <w:color w:val="ff0000"/>
                <w:rtl w:val="0"/>
              </w:rPr>
              <w:t xml:space="preserve">In sample model fit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color w:val="ff0000"/>
              </w:rPr>
            </w:pPr>
            <w:r w:rsidDel="00000000" w:rsidR="00000000" w:rsidRPr="00000000">
              <w:rPr>
                <w:color w:val="ff0000"/>
                <w:rtl w:val="0"/>
              </w:rPr>
              <w:t xml:space="preserve">Out sample prediction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color w:val="ff0000"/>
              </w:rPr>
            </w:pPr>
            <w:r w:rsidDel="00000000" w:rsidR="00000000" w:rsidRPr="00000000">
              <w:rPr>
                <w:color w:val="ff0000"/>
                <w:rtl w:val="0"/>
              </w:rPr>
              <w:t xml:space="preserve">(for all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color w:val="ff0000"/>
              </w:rPr>
            </w:pPr>
            <w:r w:rsidDel="00000000" w:rsidR="00000000" w:rsidRPr="00000000">
              <w:rPr>
                <w:color w:val="ff0000"/>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color w:val="ff0000"/>
              </w:rPr>
            </w:pPr>
            <w:r w:rsidDel="00000000" w:rsidR="00000000" w:rsidRPr="00000000">
              <w:rPr>
                <w:color w:val="ff000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color w:val="ff0000"/>
              </w:rPr>
            </w:pPr>
            <w:r w:rsidDel="00000000" w:rsidR="00000000" w:rsidRPr="00000000">
              <w:rPr>
                <w:color w:val="ff0000"/>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color w:val="ff0000"/>
              </w:rPr>
            </w:pPr>
            <w:r w:rsidDel="00000000" w:rsidR="00000000" w:rsidRPr="00000000">
              <w:rPr>
                <w:color w:val="ff000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color w:val="ff0000"/>
              </w:rPr>
            </w:pPr>
            <w:r w:rsidDel="00000000" w:rsidR="00000000" w:rsidRPr="00000000">
              <w:rPr>
                <w:color w:val="ff0000"/>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color w:val="ff0000"/>
              </w:rPr>
            </w:pPr>
            <w:r w:rsidDel="00000000" w:rsidR="00000000" w:rsidRPr="00000000">
              <w:rPr>
                <w:color w:val="ff000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color w:val="ff0000"/>
              </w:rPr>
            </w:pPr>
            <w:r w:rsidDel="00000000" w:rsidR="00000000" w:rsidRPr="00000000">
              <w:rPr>
                <w:color w:val="ff0000"/>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color w:val="ff0000"/>
              </w:rPr>
            </w:pPr>
            <w:r w:rsidDel="00000000" w:rsidR="00000000" w:rsidRPr="00000000">
              <w:rPr>
                <w:color w:val="ff0000"/>
                <w:rtl w:val="0"/>
              </w:rPr>
              <w:t xml:space="preserve">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color w:val="ff0000"/>
              </w:rPr>
            </w:pPr>
            <w:r w:rsidDel="00000000" w:rsidR="00000000" w:rsidRPr="00000000">
              <w:rPr>
                <w:color w:val="ff0000"/>
                <w:rtl w:val="0"/>
              </w:rPr>
              <w:t xml:space="preserve">adstock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ff0000"/>
              </w:rPr>
            </w:pPr>
            <w:r w:rsidDel="00000000" w:rsidR="00000000" w:rsidRPr="00000000">
              <w:rPr>
                <w:color w:val="ff0000"/>
                <w:rtl w:val="0"/>
              </w:rPr>
              <w:t xml:space="preserve">0.762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color w:val="ff0000"/>
              </w:rPr>
            </w:pPr>
            <w:r w:rsidDel="00000000" w:rsidR="00000000" w:rsidRPr="00000000">
              <w:rPr>
                <w:color w:val="ff0000"/>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color w:val="ff0000"/>
              </w:rPr>
            </w:pPr>
            <w:r w:rsidDel="00000000" w:rsidR="00000000" w:rsidRPr="00000000">
              <w:rPr>
                <w:color w:val="ff0000"/>
                <w:rtl w:val="0"/>
              </w:rPr>
              <w:t xml:space="preserve">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color w:val="ff0000"/>
              </w:rPr>
            </w:pPr>
            <w:r w:rsidDel="00000000" w:rsidR="00000000" w:rsidRPr="00000000">
              <w:rPr>
                <w:color w:val="ff0000"/>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color w:val="ff0000"/>
              </w:rPr>
            </w:pPr>
            <w:r w:rsidDel="00000000" w:rsidR="00000000" w:rsidRPr="00000000">
              <w:rPr>
                <w:color w:val="ff0000"/>
                <w:rtl w:val="0"/>
              </w:rPr>
              <w:t xml:space="preserve">0.845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ff0000"/>
              </w:rPr>
            </w:pPr>
            <w:r w:rsidDel="00000000" w:rsidR="00000000" w:rsidRPr="00000000">
              <w:rPr>
                <w:color w:val="ff0000"/>
                <w:rtl w:val="0"/>
              </w:rPr>
              <w:t xml:space="preserve">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ff0000"/>
              </w:rPr>
            </w:pPr>
            <w:r w:rsidDel="00000000" w:rsidR="00000000" w:rsidRPr="00000000">
              <w:rPr>
                <w:color w:val="ff0000"/>
                <w:rtl w:val="0"/>
              </w:rPr>
              <w:t xml:space="preserve">0.737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color w:val="ff0000"/>
              </w:rPr>
            </w:pPr>
            <w:r w:rsidDel="00000000" w:rsidR="00000000" w:rsidRPr="00000000">
              <w:rPr>
                <w:color w:val="ff0000"/>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color w:val="ff0000"/>
              </w:rPr>
            </w:pPr>
            <w:r w:rsidDel="00000000" w:rsidR="00000000" w:rsidRPr="00000000">
              <w:rPr>
                <w:color w:val="ff0000"/>
                <w:rtl w:val="0"/>
              </w:rPr>
              <w:t xml:space="preserve">hill_adstock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ff0000"/>
              </w:rPr>
            </w:pPr>
            <w:r w:rsidDel="00000000" w:rsidR="00000000" w:rsidRPr="00000000">
              <w:rPr>
                <w:color w:val="ff0000"/>
                <w:rtl w:val="0"/>
              </w:rPr>
              <w:t xml:space="preserve">0.838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ff0000"/>
              </w:rPr>
            </w:pPr>
            <w:r w:rsidDel="00000000" w:rsidR="00000000" w:rsidRPr="00000000">
              <w:rPr>
                <w:color w:val="ff0000"/>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ff0000"/>
              </w:rPr>
            </w:pPr>
            <w:r w:rsidDel="00000000" w:rsidR="00000000" w:rsidRPr="00000000">
              <w:rPr>
                <w:color w:val="ff0000"/>
                <w:rtl w:val="0"/>
              </w:rPr>
              <w:t xml:space="preserve">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ff0000"/>
              </w:rPr>
            </w:pPr>
            <w:r w:rsidDel="00000000" w:rsidR="00000000" w:rsidRPr="00000000">
              <w:rPr>
                <w:color w:val="ff0000"/>
                <w:rtl w:val="0"/>
              </w:rPr>
              <w:t xml:space="preserve">12.9%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color w:val="ff0000"/>
              </w:rPr>
            </w:pPr>
            <w:r w:rsidDel="00000000" w:rsidR="00000000" w:rsidRPr="00000000">
              <w:rPr>
                <w:color w:val="ff0000"/>
                <w:rtl w:val="0"/>
              </w:rPr>
              <w:t xml:space="preserve">0.921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ff0000"/>
              </w:rPr>
            </w:pPr>
            <w:r w:rsidDel="00000000" w:rsidR="00000000" w:rsidRPr="00000000">
              <w:rPr>
                <w:color w:val="ff0000"/>
                <w:rtl w:val="0"/>
              </w:rPr>
              <w:t xml:space="preserve">4.888%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ff0000"/>
              </w:rPr>
            </w:pPr>
            <w:r w:rsidDel="00000000" w:rsidR="00000000" w:rsidRPr="00000000">
              <w:rPr>
                <w:color w:val="ff0000"/>
                <w:rtl w:val="0"/>
              </w:rPr>
              <w:t xml:space="preserve">0.889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ff0000"/>
              </w:rPr>
            </w:pPr>
            <w:r w:rsidDel="00000000" w:rsidR="00000000" w:rsidRPr="00000000">
              <w:rPr>
                <w:color w:val="ff0000"/>
                <w:rtl w:val="0"/>
              </w:rPr>
              <w:t xml:space="preserve">6.3%</w:t>
            </w:r>
          </w:p>
        </w:tc>
      </w:tr>
    </w:tbl>
    <w:p w:rsidR="00000000" w:rsidDel="00000000" w:rsidP="00000000" w:rsidRDefault="00000000" w:rsidRPr="00000000" w14:paraId="000000DF">
      <w:pPr>
        <w:ind w:left="720" w:firstLine="0"/>
        <w:rPr>
          <w:color w:val="ff0000"/>
        </w:rPr>
      </w:pPr>
      <w:r w:rsidDel="00000000" w:rsidR="00000000" w:rsidRPr="00000000">
        <w:rPr>
          <w:rtl w:val="0"/>
        </w:rPr>
      </w:r>
    </w:p>
    <w:p w:rsidR="00000000" w:rsidDel="00000000" w:rsidP="00000000" w:rsidRDefault="00000000" w:rsidRPr="00000000" w14:paraId="000000E0">
      <w:pPr>
        <w:ind w:left="720" w:firstLine="0"/>
        <w:rPr>
          <w:color w:val="ff0000"/>
        </w:rPr>
      </w:pPr>
      <w:r w:rsidDel="00000000" w:rsidR="00000000" w:rsidRPr="00000000">
        <w:rPr>
          <w:color w:val="ff0000"/>
          <w:rtl w:val="0"/>
        </w:rPr>
        <w:t xml:space="preserve">I tried to find a way to explain the huge drop in out of sample prediction accuracy for the hill adstock when removing Sponsored Products compared to the huge increase in prediction accuracy when removing Display.</w:t>
      </w:r>
    </w:p>
    <w:p w:rsidR="00000000" w:rsidDel="00000000" w:rsidP="00000000" w:rsidRDefault="00000000" w:rsidRPr="00000000" w14:paraId="000000E1">
      <w:pPr>
        <w:ind w:left="720" w:firstLine="0"/>
        <w:rPr>
          <w:color w:val="ff0000"/>
        </w:rPr>
      </w:pPr>
      <w:r w:rsidDel="00000000" w:rsidR="00000000" w:rsidRPr="00000000">
        <w:rPr>
          <w:rtl w:val="0"/>
        </w:rPr>
      </w:r>
    </w:p>
    <w:p w:rsidR="00000000" w:rsidDel="00000000" w:rsidP="00000000" w:rsidRDefault="00000000" w:rsidRPr="00000000" w14:paraId="000000E2">
      <w:pPr>
        <w:ind w:left="720" w:firstLine="0"/>
        <w:rPr>
          <w:color w:val="ff0000"/>
        </w:rPr>
      </w:pPr>
      <w:r w:rsidDel="00000000" w:rsidR="00000000" w:rsidRPr="00000000">
        <w:rPr>
          <w:color w:val="ff0000"/>
          <w:rtl w:val="0"/>
        </w:rPr>
        <w:t xml:space="preserve">As we can see on the graphs below, Sponsored Products follow quite drastically to the T the distribution of Sales, when one increases the other does. Since the peaks in spend go quite high, they’re might be a need to apply a hill function to the distribution of Sponsored Products. Sponsored Products accounting for more than a third of the total spend, once removed, the hill_adstock may have predicted quite badly because applying the hill transformation to the dataset without Sponsored Products may not make any sense anymore.</w:t>
      </w:r>
    </w:p>
    <w:p w:rsidR="00000000" w:rsidDel="00000000" w:rsidP="00000000" w:rsidRDefault="00000000" w:rsidRPr="00000000" w14:paraId="000000E3">
      <w:pPr>
        <w:ind w:left="720" w:firstLine="0"/>
        <w:rPr>
          <w:color w:val="ff0000"/>
        </w:rPr>
      </w:pPr>
      <w:r w:rsidDel="00000000" w:rsidR="00000000" w:rsidRPr="00000000">
        <w:rPr>
          <w:rtl w:val="0"/>
        </w:rPr>
      </w:r>
    </w:p>
    <w:p w:rsidR="00000000" w:rsidDel="00000000" w:rsidP="00000000" w:rsidRDefault="00000000" w:rsidRPr="00000000" w14:paraId="000000E4">
      <w:pPr>
        <w:ind w:left="720" w:firstLine="0"/>
        <w:rPr>
          <w:color w:val="ff0000"/>
        </w:rPr>
      </w:pPr>
      <w:r w:rsidDel="00000000" w:rsidR="00000000" w:rsidRPr="00000000">
        <w:rPr>
          <w:color w:val="ff0000"/>
          <w:rtl w:val="0"/>
        </w:rPr>
        <w:t xml:space="preserve">Additionally, Display on the other hand presents much lower peaks in spend and boasts more of the qualities regarding the adstock function. When it increases in spend, there is a small delay in the sales increasing after (compared to sponsored products where it is instantaneous). This is understandable as a Display presents an image and an advertising asset/image stays in the mind of a customer whereas a Sponsored products presents mostly a feature, a product page and the impact on purchase should be more instantaneous, the image of the product page will not stay in your mind long after seeing it. The fact that Display represents almost 40% of total spend and shows purchase delay in the data may also explain why when removing it from the model, the out of sample prediction of the adstock transformed model performed more poorly. The main subject of the adstock transformation is now gone. </w:t>
      </w:r>
    </w:p>
    <w:p w:rsidR="00000000" w:rsidDel="00000000" w:rsidP="00000000" w:rsidRDefault="00000000" w:rsidRPr="00000000" w14:paraId="000000E5">
      <w:pPr>
        <w:ind w:left="720" w:firstLine="0"/>
        <w:rPr>
          <w:color w:val="ff0000"/>
        </w:rPr>
      </w:pPr>
      <w:r w:rsidDel="00000000" w:rsidR="00000000" w:rsidRPr="00000000">
        <w:rPr>
          <w:rtl w:val="0"/>
        </w:rPr>
      </w:r>
    </w:p>
    <w:p w:rsidR="00000000" w:rsidDel="00000000" w:rsidP="00000000" w:rsidRDefault="00000000" w:rsidRPr="00000000" w14:paraId="000000E6">
      <w:pPr>
        <w:ind w:left="720" w:firstLine="0"/>
        <w:rPr>
          <w:color w:val="ff0000"/>
        </w:rPr>
      </w:pPr>
      <w:r w:rsidDel="00000000" w:rsidR="00000000" w:rsidRPr="00000000">
        <w:rPr>
          <w:color w:val="ff0000"/>
          <w:rtl w:val="0"/>
        </w:rPr>
        <w:t xml:space="preserve">These examples show the importance of applying different transformations to different channels. Robyn and Google Lightweight will for the most part apply the same transformation to all the data, but presenting a display or a sponsored product is quite different and one may not be subject to another’s transformation. If it is not possible to apply different transformations to different channels, the channels following a similar pattern that have the strongest weight in the data should be preferred, otherwise applying an inconsistent transformation may create a poor model.</w:t>
      </w:r>
    </w:p>
    <w:p w:rsidR="00000000" w:rsidDel="00000000" w:rsidP="00000000" w:rsidRDefault="00000000" w:rsidRPr="00000000" w14:paraId="000000E7">
      <w:pPr>
        <w:ind w:left="720" w:firstLine="0"/>
        <w:rPr>
          <w:color w:val="ff0000"/>
        </w:rPr>
      </w:pPr>
      <w:r w:rsidDel="00000000" w:rsidR="00000000" w:rsidRPr="00000000">
        <w:rPr>
          <w:rtl w:val="0"/>
        </w:rPr>
      </w:r>
    </w:p>
    <w:p w:rsidR="00000000" w:rsidDel="00000000" w:rsidP="00000000" w:rsidRDefault="00000000" w:rsidRPr="00000000" w14:paraId="000000E8">
      <w:pPr>
        <w:ind w:left="720" w:firstLine="0"/>
        <w:rPr>
          <w:color w:val="ff0000"/>
        </w:rPr>
      </w:pPr>
      <w:r w:rsidDel="00000000" w:rsidR="00000000" w:rsidRPr="00000000">
        <w:rPr>
          <w:color w:val="ff0000"/>
          <w:rtl w:val="0"/>
        </w:rPr>
        <w:t xml:space="preserve">**kind of removing display by removing display</w:t>
      </w:r>
    </w:p>
    <w:p w:rsidR="00000000" w:rsidDel="00000000" w:rsidP="00000000" w:rsidRDefault="00000000" w:rsidRPr="00000000" w14:paraId="000000E9">
      <w:pPr>
        <w:ind w:left="720" w:firstLine="0"/>
        <w:rPr>
          <w:color w:val="ff0000"/>
        </w:rPr>
      </w:pPr>
      <w:r w:rsidDel="00000000" w:rsidR="00000000" w:rsidRPr="00000000">
        <w:rPr>
          <w:rtl w:val="0"/>
        </w:rPr>
      </w:r>
    </w:p>
    <w:p w:rsidR="00000000" w:rsidDel="00000000" w:rsidP="00000000" w:rsidRDefault="00000000" w:rsidRPr="00000000" w14:paraId="000000EA">
      <w:pPr>
        <w:ind w:left="720" w:firstLine="0"/>
        <w:rPr>
          <w:color w:val="ff0000"/>
        </w:rPr>
      </w:pPr>
      <w:r w:rsidDel="00000000" w:rsidR="00000000" w:rsidRPr="00000000">
        <w:rPr>
          <w:color w:val="ff0000"/>
        </w:rPr>
        <w:drawing>
          <wp:inline distB="114300" distT="114300" distL="114300" distR="114300">
            <wp:extent cx="3100388" cy="2045616"/>
            <wp:effectExtent b="0" l="0" r="0" t="0"/>
            <wp:docPr id="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100388" cy="204561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color w:val="ff0000"/>
        </w:rPr>
      </w:pPr>
      <w:r w:rsidDel="00000000" w:rsidR="00000000" w:rsidRPr="00000000">
        <w:rPr>
          <w:color w:val="ff0000"/>
        </w:rPr>
        <w:drawing>
          <wp:inline distB="114300" distT="114300" distL="114300" distR="114300">
            <wp:extent cx="3043238" cy="2157454"/>
            <wp:effectExtent b="0" l="0" r="0" t="0"/>
            <wp:docPr id="1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043238" cy="2157454"/>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color w:val="ff0000"/>
        </w:rPr>
      </w:pPr>
      <w:r w:rsidDel="00000000" w:rsidR="00000000" w:rsidRPr="00000000">
        <w:rPr>
          <w:rtl w:val="0"/>
        </w:rPr>
      </w:r>
    </w:p>
    <w:p w:rsidR="00000000" w:rsidDel="00000000" w:rsidP="00000000" w:rsidRDefault="00000000" w:rsidRPr="00000000" w14:paraId="000000ED">
      <w:pPr>
        <w:numPr>
          <w:ilvl w:val="0"/>
          <w:numId w:val="5"/>
        </w:numPr>
        <w:ind w:left="720" w:hanging="360"/>
      </w:pPr>
      <w:r w:rsidDel="00000000" w:rsidR="00000000" w:rsidRPr="00000000">
        <w:rPr>
          <w:rtl w:val="0"/>
        </w:rPr>
        <w:t xml:space="preserve">Try to remove channels that are insignificant</w:t>
      </w:r>
      <w:r w:rsidDel="00000000" w:rsidR="00000000" w:rsidRPr="00000000">
        <w:rPr>
          <w:color w:val="0000ff"/>
          <w:rtl w:val="0"/>
        </w:rPr>
        <w:t xml:space="preserve"> (drop sponsored display, which has a very high variance, accounts for a negligibly small fraction of total spend, and correlates negatively with sales and all other channels.) </w:t>
      </w:r>
    </w:p>
    <w:p w:rsidR="00000000" w:rsidDel="00000000" w:rsidP="00000000" w:rsidRDefault="00000000" w:rsidRPr="00000000" w14:paraId="000000EE">
      <w:pPr>
        <w:numPr>
          <w:ilvl w:val="0"/>
          <w:numId w:val="5"/>
        </w:numPr>
        <w:ind w:left="720" w:hanging="360"/>
      </w:pPr>
      <w:r w:rsidDel="00000000" w:rsidR="00000000" w:rsidRPr="00000000">
        <w:rPr>
          <w:rtl w:val="0"/>
        </w:rPr>
        <w:t xml:space="preserve">Look into seasonality of daily data and maybe compared daily and weekly data</w:t>
      </w:r>
    </w:p>
    <w:p w:rsidR="00000000" w:rsidDel="00000000" w:rsidP="00000000" w:rsidRDefault="00000000" w:rsidRPr="00000000" w14:paraId="000000EF">
      <w:pPr>
        <w:ind w:left="0" w:firstLine="0"/>
        <w:rPr/>
      </w:pPr>
      <w:r w:rsidDel="00000000" w:rsidR="00000000" w:rsidRPr="00000000">
        <w:rPr>
          <w:rtl w:val="0"/>
        </w:rPr>
        <w:t xml:space="preserve">Client changing Google lightweight input</w:t>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Custom priors</w:t>
      </w:r>
    </w:p>
    <w:p w:rsidR="00000000" w:rsidDel="00000000" w:rsidP="00000000" w:rsidRDefault="00000000" w:rsidRPr="00000000" w14:paraId="000000F1">
      <w:pPr>
        <w:numPr>
          <w:ilvl w:val="0"/>
          <w:numId w:val="3"/>
        </w:numPr>
        <w:ind w:left="720" w:hanging="360"/>
        <w:rPr>
          <w:color w:val="ff0000"/>
        </w:rPr>
      </w:pPr>
      <w:r w:rsidDel="00000000" w:rsidR="00000000" w:rsidRPr="00000000">
        <w:rPr>
          <w:color w:val="ff0000"/>
          <w:rtl w:val="0"/>
        </w:rPr>
        <w:t xml:space="preserve">No lag effect in the data, understandable because amazon (but video for ex seems to have a small adstock)</w:t>
      </w:r>
    </w:p>
    <w:p w:rsidR="00000000" w:rsidDel="00000000" w:rsidP="00000000" w:rsidRDefault="00000000" w:rsidRPr="00000000" w14:paraId="000000F2">
      <w:pPr>
        <w:numPr>
          <w:ilvl w:val="0"/>
          <w:numId w:val="5"/>
        </w:numPr>
        <w:ind w:left="720" w:hanging="360"/>
        <w:rPr>
          <w:u w:val="none"/>
        </w:rPr>
      </w:pPr>
      <w:r w:rsidDel="00000000" w:rsidR="00000000" w:rsidRPr="00000000">
        <w:rPr>
          <w:rtl w:val="0"/>
        </w:rPr>
        <w:t xml:space="preserve">Try out “carryover” vs “hill_adstock” vs “adstock” </w:t>
      </w:r>
      <w:r w:rsidDel="00000000" w:rsidR="00000000" w:rsidRPr="00000000">
        <w:rPr>
          <w:color w:val="ff0000"/>
          <w:rtl w:val="0"/>
        </w:rPr>
        <w:t xml:space="preserve">LOOK INTO WHICH ONE TO CHOOSE</w:t>
      </w:r>
    </w:p>
    <w:p w:rsidR="00000000" w:rsidDel="00000000" w:rsidP="00000000" w:rsidRDefault="00000000" w:rsidRPr="00000000" w14:paraId="000000F3">
      <w:pPr>
        <w:ind w:left="720" w:firstLine="0"/>
        <w:rPr>
          <w:highlight w:val="yellow"/>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In sample model fit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Out sample prediction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ind w:left="0" w:firstLine="0"/>
              <w:rPr>
                <w:color w:val="0000ff"/>
              </w:rPr>
            </w:pPr>
            <w:r w:rsidDel="00000000" w:rsidR="00000000" w:rsidRPr="00000000">
              <w:rPr>
                <w:color w:val="0000ff"/>
                <w:rtl w:val="0"/>
              </w:rPr>
              <w:t xml:space="preserve">(for all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carryover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0.853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7.374%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color w:val="0000ff"/>
              </w:rPr>
            </w:pPr>
            <w:r w:rsidDel="00000000" w:rsidR="00000000" w:rsidRPr="00000000">
              <w:rPr>
                <w:color w:val="0000ff"/>
                <w:rtl w:val="0"/>
              </w:rPr>
              <w:t xml:space="preserve">0.570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color w:val="0000ff"/>
              </w:rPr>
            </w:pPr>
            <w:r w:rsidDel="00000000" w:rsidR="00000000" w:rsidRPr="00000000">
              <w:rPr>
                <w:color w:val="0000ff"/>
                <w:rtl w:val="0"/>
              </w:rPr>
              <w:t xml:space="preserve">10.382%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adstock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0.872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6.556%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0.827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6.373%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hill_adstock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0.934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4.348%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0.657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color w:val="0000ff"/>
                <w:rtl w:val="0"/>
              </w:rPr>
              <w:t xml:space="preserve">4.460%</w:t>
            </w:r>
          </w:p>
        </w:tc>
      </w:tr>
    </w:tbl>
    <w:p w:rsidR="00000000" w:rsidDel="00000000" w:rsidP="00000000" w:rsidRDefault="00000000" w:rsidRPr="00000000" w14:paraId="0000010D">
      <w:pPr>
        <w:ind w:left="720" w:firstLine="0"/>
        <w:rPr>
          <w:color w:val="0000ff"/>
        </w:rPr>
      </w:pPr>
      <w:r w:rsidDel="00000000" w:rsidR="00000000" w:rsidRPr="00000000">
        <w:rPr>
          <w:color w:val="0000ff"/>
          <w:rtl w:val="0"/>
        </w:rPr>
        <w:t xml:space="preserve">(Similar results when “sponsored_display” is dropped)</w:t>
      </w:r>
    </w:p>
    <w:p w:rsidR="00000000" w:rsidDel="00000000" w:rsidP="00000000" w:rsidRDefault="00000000" w:rsidRPr="00000000" w14:paraId="0000010E">
      <w:pPr>
        <w:ind w:left="720" w:firstLine="0"/>
        <w:rPr>
          <w:color w:val="0000ff"/>
        </w:rPr>
      </w:pPr>
      <w:r w:rsidDel="00000000" w:rsidR="00000000" w:rsidRPr="00000000">
        <w:rPr>
          <w:color w:val="0000ff"/>
          <w:rtl w:val="0"/>
        </w:rPr>
        <w:t xml:space="preserve">(choose “adstock” or “hill_adstock”?? “Hill_adstock” indicates relatively more evenly distributed contribution from the different channels - </w:t>
      </w:r>
    </w:p>
    <w:p w:rsidR="00000000" w:rsidDel="00000000" w:rsidP="00000000" w:rsidRDefault="00000000" w:rsidRPr="00000000" w14:paraId="0000010F">
      <w:pPr>
        <w:ind w:left="720" w:firstLine="0"/>
        <w:rPr>
          <w:i w:val="1"/>
          <w:color w:val="0000ff"/>
          <w:u w:val="single"/>
        </w:rPr>
      </w:pPr>
      <w:r w:rsidDel="00000000" w:rsidR="00000000" w:rsidRPr="00000000">
        <w:rPr>
          <w:i w:val="1"/>
          <w:color w:val="0000ff"/>
          <w:u w:val="single"/>
          <w:rtl w:val="0"/>
        </w:rPr>
        <w:t xml:space="preserve">Hill_adstock</w:t>
      </w:r>
    </w:p>
    <w:p w:rsidR="00000000" w:rsidDel="00000000" w:rsidP="00000000" w:rsidRDefault="00000000" w:rsidRPr="00000000" w14:paraId="00000110">
      <w:pPr>
        <w:ind w:left="720" w:firstLine="0"/>
        <w:rPr>
          <w:color w:val="0000ff"/>
        </w:rPr>
      </w:pPr>
      <w:r w:rsidDel="00000000" w:rsidR="00000000" w:rsidRPr="00000000">
        <w:rPr>
          <w:color w:val="0000ff"/>
        </w:rPr>
        <w:drawing>
          <wp:inline distB="114300" distT="114300" distL="114300" distR="114300">
            <wp:extent cx="5943600" cy="2146300"/>
            <wp:effectExtent b="0" l="0" r="0" t="0"/>
            <wp:docPr id="36"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color w:val="0000ff"/>
        </w:rPr>
      </w:pPr>
      <w:r w:rsidDel="00000000" w:rsidR="00000000" w:rsidRPr="00000000">
        <w:rPr>
          <w:color w:val="0000ff"/>
        </w:rPr>
        <w:drawing>
          <wp:inline distB="114300" distT="114300" distL="114300" distR="114300">
            <wp:extent cx="2771731" cy="2349599"/>
            <wp:effectExtent b="0" l="0" r="0" t="0"/>
            <wp:docPr id="2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2771731" cy="2349599"/>
                    </a:xfrm>
                    <a:prstGeom prst="rect"/>
                    <a:ln/>
                  </pic:spPr>
                </pic:pic>
              </a:graphicData>
            </a:graphic>
          </wp:inline>
        </w:drawing>
      </w:r>
      <w:r w:rsidDel="00000000" w:rsidR="00000000" w:rsidRPr="00000000">
        <w:rPr>
          <w:color w:val="0000ff"/>
        </w:rPr>
        <w:drawing>
          <wp:inline distB="114300" distT="114300" distL="114300" distR="114300">
            <wp:extent cx="2757488" cy="2388528"/>
            <wp:effectExtent b="0" l="0" r="0" t="0"/>
            <wp:docPr id="7"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757488" cy="2388528"/>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i w:val="1"/>
          <w:color w:val="0000ff"/>
          <w:u w:val="single"/>
        </w:rPr>
      </w:pPr>
      <w:r w:rsidDel="00000000" w:rsidR="00000000" w:rsidRPr="00000000">
        <w:rPr>
          <w:rtl w:val="0"/>
        </w:rPr>
      </w:r>
    </w:p>
    <w:p w:rsidR="00000000" w:rsidDel="00000000" w:rsidP="00000000" w:rsidRDefault="00000000" w:rsidRPr="00000000" w14:paraId="00000113">
      <w:pPr>
        <w:ind w:left="720" w:firstLine="0"/>
        <w:rPr>
          <w:i w:val="1"/>
          <w:color w:val="0000ff"/>
          <w:u w:val="single"/>
        </w:rPr>
      </w:pPr>
      <w:r w:rsidDel="00000000" w:rsidR="00000000" w:rsidRPr="00000000">
        <w:rPr>
          <w:rtl w:val="0"/>
        </w:rPr>
      </w:r>
    </w:p>
    <w:p w:rsidR="00000000" w:rsidDel="00000000" w:rsidP="00000000" w:rsidRDefault="00000000" w:rsidRPr="00000000" w14:paraId="00000114">
      <w:pPr>
        <w:ind w:left="720" w:firstLine="0"/>
        <w:rPr>
          <w:i w:val="1"/>
          <w:color w:val="0000ff"/>
          <w:u w:val="single"/>
        </w:rPr>
      </w:pPr>
      <w:r w:rsidDel="00000000" w:rsidR="00000000" w:rsidRPr="00000000">
        <w:rPr>
          <w:rtl w:val="0"/>
        </w:rPr>
      </w:r>
    </w:p>
    <w:p w:rsidR="00000000" w:rsidDel="00000000" w:rsidP="00000000" w:rsidRDefault="00000000" w:rsidRPr="00000000" w14:paraId="00000115">
      <w:pPr>
        <w:ind w:left="720" w:firstLine="0"/>
        <w:rPr>
          <w:i w:val="1"/>
          <w:color w:val="0000ff"/>
          <w:u w:val="single"/>
        </w:rPr>
      </w:pPr>
      <w:r w:rsidDel="00000000" w:rsidR="00000000" w:rsidRPr="00000000">
        <w:rPr>
          <w:i w:val="1"/>
          <w:color w:val="0000ff"/>
          <w:u w:val="single"/>
          <w:rtl w:val="0"/>
        </w:rPr>
        <w:t xml:space="preserve">Adstock</w:t>
      </w:r>
    </w:p>
    <w:p w:rsidR="00000000" w:rsidDel="00000000" w:rsidP="00000000" w:rsidRDefault="00000000" w:rsidRPr="00000000" w14:paraId="00000116">
      <w:pPr>
        <w:ind w:left="720" w:firstLine="0"/>
        <w:rPr>
          <w:color w:val="0000ff"/>
        </w:rPr>
      </w:pPr>
      <w:r w:rsidDel="00000000" w:rsidR="00000000" w:rsidRPr="00000000">
        <w:rPr>
          <w:color w:val="0000ff"/>
        </w:rPr>
        <w:drawing>
          <wp:inline distB="114300" distT="114300" distL="114300" distR="114300">
            <wp:extent cx="5943600" cy="2146300"/>
            <wp:effectExtent b="0" l="0" r="0" t="0"/>
            <wp:docPr id="2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2146300"/>
                    </a:xfrm>
                    <a:prstGeom prst="rect"/>
                    <a:ln/>
                  </pic:spPr>
                </pic:pic>
              </a:graphicData>
            </a:graphic>
          </wp:inline>
        </w:drawing>
      </w:r>
      <w:r w:rsidDel="00000000" w:rsidR="00000000" w:rsidRPr="00000000">
        <w:rPr>
          <w:color w:val="0000ff"/>
        </w:rPr>
        <w:drawing>
          <wp:inline distB="114300" distT="114300" distL="114300" distR="114300">
            <wp:extent cx="3025527" cy="2560912"/>
            <wp:effectExtent b="0" l="0" r="0" t="0"/>
            <wp:docPr id="10"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025527" cy="256091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color w:val="0000ff"/>
        </w:rPr>
      </w:pPr>
      <w:r w:rsidDel="00000000" w:rsidR="00000000" w:rsidRPr="00000000">
        <w:rPr>
          <w:color w:val="0000ff"/>
        </w:rPr>
        <w:drawing>
          <wp:inline distB="114300" distT="114300" distL="114300" distR="114300">
            <wp:extent cx="2997904" cy="2564361"/>
            <wp:effectExtent b="0" l="0" r="0" t="0"/>
            <wp:docPr id="11"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2997904" cy="2564361"/>
                    </a:xfrm>
                    <a:prstGeom prst="rect"/>
                    <a:ln/>
                  </pic:spPr>
                </pic:pic>
              </a:graphicData>
            </a:graphic>
          </wp:inline>
        </w:drawing>
      </w:r>
      <w:r w:rsidDel="00000000" w:rsidR="00000000" w:rsidRPr="00000000">
        <w:rPr>
          <w:color w:val="0000ff"/>
          <w:rtl w:val="0"/>
        </w:rPr>
        <w:t xml:space="preserve">)</w:t>
      </w:r>
    </w:p>
    <w:p w:rsidR="00000000" w:rsidDel="00000000" w:rsidP="00000000" w:rsidRDefault="00000000" w:rsidRPr="00000000" w14:paraId="00000118">
      <w:pPr>
        <w:ind w:left="720" w:firstLine="0"/>
        <w:rPr>
          <w:highlight w:val="yellow"/>
        </w:rPr>
      </w:pPr>
      <w:r w:rsidDel="00000000" w:rsidR="00000000" w:rsidRPr="00000000">
        <w:rPr>
          <w:rtl w:val="0"/>
        </w:rPr>
      </w:r>
    </w:p>
    <w:p w:rsidR="00000000" w:rsidDel="00000000" w:rsidP="00000000" w:rsidRDefault="00000000" w:rsidRPr="00000000" w14:paraId="00000119">
      <w:pPr>
        <w:numPr>
          <w:ilvl w:val="0"/>
          <w:numId w:val="5"/>
        </w:numPr>
        <w:ind w:left="720" w:hanging="360"/>
        <w:rPr>
          <w:sz w:val="18"/>
          <w:szCs w:val="18"/>
        </w:rPr>
      </w:pPr>
      <w:r w:rsidDel="00000000" w:rsidR="00000000" w:rsidRPr="00000000">
        <w:rPr>
          <w:sz w:val="18"/>
          <w:szCs w:val="18"/>
          <w:rtl w:val="0"/>
        </w:rPr>
        <w:t xml:space="preserve">Look more into changing: 1) </w:t>
      </w:r>
      <w:r w:rsidDel="00000000" w:rsidR="00000000" w:rsidRPr="00000000">
        <w:rPr>
          <w:sz w:val="18"/>
          <w:szCs w:val="18"/>
          <w:rtl w:val="0"/>
        </w:rPr>
        <w:t xml:space="preserve">number_warmup=1000; 2) number_samples=1000, 3) number_chains=2 </w:t>
      </w:r>
      <w:r w:rsidDel="00000000" w:rsidR="00000000" w:rsidRPr="00000000">
        <w:rPr>
          <w:color w:val="ff0000"/>
          <w:sz w:val="18"/>
          <w:szCs w:val="18"/>
          <w:rtl w:val="0"/>
        </w:rPr>
        <w:t xml:space="preserve">Default parameters are large enough, increasing warmups and samples to 2k or 1.5k and the number of chains to 3 or 4 gives the same in sample prediction and gives a lower explained out of sample predication because of overfitting</w:t>
      </w:r>
    </w:p>
    <w:p w:rsidR="00000000" w:rsidDel="00000000" w:rsidP="00000000" w:rsidRDefault="00000000" w:rsidRPr="00000000" w14:paraId="0000011A">
      <w:pPr>
        <w:numPr>
          <w:ilvl w:val="0"/>
          <w:numId w:val="5"/>
        </w:numPr>
        <w:ind w:left="720" w:hanging="360"/>
        <w:rPr>
          <w:u w:val="none"/>
        </w:rPr>
      </w:pPr>
      <w:r w:rsidDel="00000000" w:rsidR="00000000" w:rsidRPr="00000000">
        <w:rPr>
          <w:rtl w:val="0"/>
        </w:rPr>
        <w:t xml:space="preserve">Check if we can change “custom priors” </w:t>
      </w:r>
      <w:r w:rsidDel="00000000" w:rsidR="00000000" w:rsidRPr="00000000">
        <w:rPr>
          <w:color w:val="ff0000"/>
          <w:rtl w:val="0"/>
        </w:rPr>
        <w:t xml:space="preserve">DOESNOT CHANGE A THING</w:t>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Optimization Model</w:t>
      </w:r>
    </w:p>
    <w:p w:rsidR="00000000" w:rsidDel="00000000" w:rsidP="00000000" w:rsidRDefault="00000000" w:rsidRPr="00000000" w14:paraId="0000011D">
      <w:pPr>
        <w:numPr>
          <w:ilvl w:val="0"/>
          <w:numId w:val="4"/>
        </w:numPr>
        <w:ind w:left="720" w:hanging="360"/>
      </w:pPr>
      <w:r w:rsidDel="00000000" w:rsidR="00000000" w:rsidRPr="00000000">
        <w:rPr>
          <w:rtl w:val="0"/>
        </w:rPr>
        <w:t xml:space="preserve">Try out different upper and lower bounds for the channels</w:t>
      </w:r>
    </w:p>
    <w:p w:rsidR="00000000" w:rsidDel="00000000" w:rsidP="00000000" w:rsidRDefault="00000000" w:rsidRPr="00000000" w14:paraId="0000011E">
      <w:pPr>
        <w:numPr>
          <w:ilvl w:val="0"/>
          <w:numId w:val="4"/>
        </w:numPr>
        <w:ind w:left="720" w:hanging="360"/>
        <w:rPr>
          <w:u w:val="none"/>
        </w:rPr>
      </w:pPr>
      <w:r w:rsidDel="00000000" w:rsidR="00000000" w:rsidRPr="00000000">
        <w:rPr>
          <w:rtl w:val="0"/>
        </w:rPr>
        <w:t xml:space="preserve">Optimization model for all brands and individuals brands</w:t>
      </w:r>
    </w:p>
    <w:p w:rsidR="00000000" w:rsidDel="00000000" w:rsidP="00000000" w:rsidRDefault="00000000" w:rsidRPr="00000000" w14:paraId="0000011F">
      <w:pPr>
        <w:ind w:left="720" w:firstLine="0"/>
        <w:rPr>
          <w:b w:val="1"/>
        </w:rPr>
      </w:pPr>
      <w:r w:rsidDel="00000000" w:rsidR="00000000" w:rsidRPr="00000000">
        <w:rPr>
          <w:b w:val="1"/>
          <w:rtl w:val="0"/>
        </w:rPr>
        <w:t xml:space="preserve">Assumptions:</w:t>
      </w:r>
    </w:p>
    <w:p w:rsidR="00000000" w:rsidDel="00000000" w:rsidP="00000000" w:rsidRDefault="00000000" w:rsidRPr="00000000" w14:paraId="00000120">
      <w:pPr>
        <w:numPr>
          <w:ilvl w:val="0"/>
          <w:numId w:val="7"/>
        </w:numPr>
        <w:ind w:left="1440" w:hanging="360"/>
        <w:rPr>
          <w:u w:val="none"/>
        </w:rPr>
      </w:pPr>
      <w:r w:rsidDel="00000000" w:rsidR="00000000" w:rsidRPr="00000000">
        <w:rPr>
          <w:rtl w:val="0"/>
        </w:rPr>
        <w:t xml:space="preserve">Date range: 90 days (2023-6-21 to 2023-9-18)</w:t>
      </w:r>
    </w:p>
    <w:p w:rsidR="00000000" w:rsidDel="00000000" w:rsidP="00000000" w:rsidRDefault="00000000" w:rsidRPr="00000000" w14:paraId="00000121">
      <w:pPr>
        <w:numPr>
          <w:ilvl w:val="0"/>
          <w:numId w:val="7"/>
        </w:numPr>
        <w:ind w:left="1440" w:hanging="360"/>
        <w:rPr>
          <w:u w:val="none"/>
        </w:rPr>
      </w:pPr>
      <w:r w:rsidDel="00000000" w:rsidR="00000000" w:rsidRPr="00000000">
        <w:rPr>
          <w:rtl w:val="0"/>
        </w:rPr>
        <w:t xml:space="preserve">Scenario: maximize response</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720" w:firstLine="0"/>
        <w:rPr>
          <w:i w:val="1"/>
          <w:shd w:fill="999999" w:val="clear"/>
        </w:rPr>
      </w:pPr>
      <w:r w:rsidDel="00000000" w:rsidR="00000000" w:rsidRPr="00000000">
        <w:rPr>
          <w:i w:val="1"/>
          <w:shd w:fill="999999" w:val="clear"/>
          <w:rtl w:val="0"/>
        </w:rPr>
        <w:t xml:space="preserve">Specific outputs uploaded</w:t>
      </w:r>
    </w:p>
    <w:p w:rsidR="00000000" w:rsidDel="00000000" w:rsidP="00000000" w:rsidRDefault="00000000" w:rsidRPr="00000000" w14:paraId="00000124">
      <w:pPr>
        <w:ind w:left="1440" w:firstLine="0"/>
        <w:rPr>
          <w:b w:val="1"/>
        </w:rPr>
      </w:pPr>
      <w:r w:rsidDel="00000000" w:rsidR="00000000" w:rsidRPr="00000000">
        <w:rPr>
          <w:b w:val="1"/>
          <w:rtl w:val="0"/>
        </w:rPr>
        <w:t xml:space="preserve">Optimization 1: +-40%</w:t>
      </w:r>
    </w:p>
    <w:p w:rsidR="00000000" w:rsidDel="00000000" w:rsidP="00000000" w:rsidRDefault="00000000" w:rsidRPr="00000000" w14:paraId="00000125">
      <w:pPr>
        <w:numPr>
          <w:ilvl w:val="0"/>
          <w:numId w:val="7"/>
        </w:numPr>
        <w:ind w:left="1440" w:hanging="360"/>
      </w:pPr>
      <w:r w:rsidDel="00000000" w:rsidR="00000000" w:rsidRPr="00000000">
        <w:rPr>
          <w:rtl w:val="0"/>
        </w:rPr>
        <w:t xml:space="preserve">Lower bound = 0.6; Upper bound = 1.4</w:t>
      </w: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865"/>
        <w:gridCol w:w="1995"/>
        <w:gridCol w:w="2220"/>
        <w:tblGridChange w:id="0">
          <w:tblGrid>
            <w:gridCol w:w="1560"/>
            <w:gridCol w:w="2865"/>
            <w:gridCol w:w="1995"/>
            <w:gridCol w:w="222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Total Response Increased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R square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R square (Test)</w:t>
            </w:r>
          </w:p>
        </w:tc>
      </w:tr>
      <w:tr>
        <w:trPr>
          <w:cantSplit w:val="0"/>
          <w:trHeight w:val="59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All Brands Combined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Brand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Brand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Brand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0.8542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4a86e8"/>
              </w:rPr>
            </w:pPr>
            <w:r w:rsidDel="00000000" w:rsidR="00000000" w:rsidRPr="00000000">
              <w:rPr>
                <w:color w:val="4a86e8"/>
                <w:rtl w:val="0"/>
              </w:rPr>
              <w:t xml:space="preserve">Brand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0.3492</w:t>
            </w:r>
          </w:p>
        </w:tc>
      </w:tr>
    </w:tbl>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720" w:firstLine="0"/>
        <w:rPr/>
      </w:pPr>
      <w:r w:rsidDel="00000000" w:rsidR="00000000" w:rsidRPr="00000000">
        <w:rPr>
          <w:rtl w:val="0"/>
        </w:rPr>
      </w:r>
    </w:p>
    <w:p w:rsidR="00000000" w:rsidDel="00000000" w:rsidP="00000000" w:rsidRDefault="00000000" w:rsidRPr="00000000" w14:paraId="00000141">
      <w:pPr>
        <w:ind w:left="1440" w:firstLine="0"/>
        <w:rPr>
          <w:b w:val="1"/>
        </w:rPr>
      </w:pPr>
      <w:r w:rsidDel="00000000" w:rsidR="00000000" w:rsidRPr="00000000">
        <w:rPr>
          <w:b w:val="1"/>
          <w:rtl w:val="0"/>
        </w:rPr>
        <w:t xml:space="preserve">Optimization 2: +-100%</w:t>
      </w:r>
    </w:p>
    <w:p w:rsidR="00000000" w:rsidDel="00000000" w:rsidP="00000000" w:rsidRDefault="00000000" w:rsidRPr="00000000" w14:paraId="00000142">
      <w:pPr>
        <w:numPr>
          <w:ilvl w:val="0"/>
          <w:numId w:val="7"/>
        </w:numPr>
        <w:ind w:left="1440" w:hanging="360"/>
      </w:pPr>
      <w:r w:rsidDel="00000000" w:rsidR="00000000" w:rsidRPr="00000000">
        <w:rPr>
          <w:rtl w:val="0"/>
        </w:rPr>
        <w:t xml:space="preserve">Lower bound = 0; Upper bound = 2</w:t>
      </w:r>
    </w:p>
    <w:tbl>
      <w:tblPr>
        <w:tblStyle w:val="Table7"/>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2865"/>
        <w:gridCol w:w="1995"/>
        <w:gridCol w:w="2220"/>
        <w:tblGridChange w:id="0">
          <w:tblGrid>
            <w:gridCol w:w="1560"/>
            <w:gridCol w:w="2865"/>
            <w:gridCol w:w="1995"/>
            <w:gridCol w:w="222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color w:val="4a86e8"/>
              </w:rPr>
            </w:pPr>
            <w:r w:rsidDel="00000000" w:rsidR="00000000" w:rsidRPr="00000000">
              <w:rPr>
                <w:color w:val="4a86e8"/>
                <w:rtl w:val="0"/>
              </w:rPr>
              <w:t xml:space="preserve">Total Response Increased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color w:val="4a86e8"/>
              </w:rPr>
            </w:pPr>
            <w:r w:rsidDel="00000000" w:rsidR="00000000" w:rsidRPr="00000000">
              <w:rPr>
                <w:color w:val="4a86e8"/>
                <w:rtl w:val="0"/>
              </w:rPr>
              <w:t xml:space="preserve">R square (Train)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color w:val="4a86e8"/>
              </w:rPr>
            </w:pPr>
            <w:r w:rsidDel="00000000" w:rsidR="00000000" w:rsidRPr="00000000">
              <w:rPr>
                <w:color w:val="4a86e8"/>
                <w:rtl w:val="0"/>
              </w:rPr>
              <w:t xml:space="preserve">R square (Test)</w:t>
            </w:r>
          </w:p>
        </w:tc>
      </w:tr>
      <w:tr>
        <w:trPr>
          <w:cantSplit w:val="0"/>
          <w:trHeight w:val="59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color w:val="4a86e8"/>
              </w:rPr>
            </w:pPr>
            <w:r w:rsidDel="00000000" w:rsidR="00000000" w:rsidRPr="00000000">
              <w:rPr>
                <w:color w:val="4a86e8"/>
                <w:rtl w:val="0"/>
              </w:rPr>
              <w:t xml:space="preserve">All Brands Combined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146%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0.6829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0.7856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color w:val="4a86e8"/>
              </w:rPr>
            </w:pPr>
            <w:r w:rsidDel="00000000" w:rsidR="00000000" w:rsidRPr="00000000">
              <w:rPr>
                <w:color w:val="4a86e8"/>
                <w:rtl w:val="0"/>
              </w:rPr>
              <w:t xml:space="preserve">Brand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0.7699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0.6423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color w:val="4a86e8"/>
              </w:rPr>
            </w:pPr>
            <w:r w:rsidDel="00000000" w:rsidR="00000000" w:rsidRPr="00000000">
              <w:rPr>
                <w:color w:val="4a86e8"/>
                <w:rtl w:val="0"/>
              </w:rPr>
              <w:t xml:space="preserve">Brand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18.4%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0.7702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0.3622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color w:val="4a86e8"/>
              </w:rPr>
            </w:pPr>
            <w:r w:rsidDel="00000000" w:rsidR="00000000" w:rsidRPr="00000000">
              <w:rPr>
                <w:color w:val="4a86e8"/>
                <w:rtl w:val="0"/>
              </w:rPr>
              <w:t xml:space="preserve">Brand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0.7668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0.8542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color w:val="4a86e8"/>
              </w:rPr>
            </w:pPr>
            <w:r w:rsidDel="00000000" w:rsidR="00000000" w:rsidRPr="00000000">
              <w:rPr>
                <w:color w:val="4a86e8"/>
                <w:rtl w:val="0"/>
              </w:rPr>
              <w:t xml:space="preserve">Brand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0.8761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0.3492</w:t>
            </w:r>
          </w:p>
        </w:tc>
      </w:tr>
    </w:tbl>
    <w:p w:rsidR="00000000" w:rsidDel="00000000" w:rsidP="00000000" w:rsidRDefault="00000000" w:rsidRPr="00000000" w14:paraId="0000015B">
      <w:pPr>
        <w:ind w:left="720" w:firstLine="0"/>
        <w:rPr>
          <w:b w:val="1"/>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t xml:space="preserve">Other</w:t>
      </w:r>
    </w:p>
    <w:p w:rsidR="00000000" w:rsidDel="00000000" w:rsidP="00000000" w:rsidRDefault="00000000" w:rsidRPr="00000000" w14:paraId="00000160">
      <w:pPr>
        <w:numPr>
          <w:ilvl w:val="0"/>
          <w:numId w:val="5"/>
        </w:numPr>
        <w:ind w:left="720" w:hanging="360"/>
      </w:pPr>
      <w:r w:rsidDel="00000000" w:rsidR="00000000" w:rsidRPr="00000000">
        <w:rPr>
          <w:rtl w:val="0"/>
        </w:rPr>
        <w:t xml:space="preserve">Do individual brands (least priority) (C, M, N, LA) with Hill Adstock model</w:t>
      </w:r>
    </w:p>
    <w:p w:rsidR="00000000" w:rsidDel="00000000" w:rsidP="00000000" w:rsidRDefault="00000000" w:rsidRPr="00000000" w14:paraId="00000161">
      <w:pPr>
        <w:ind w:left="720" w:firstLine="0"/>
        <w:rPr>
          <w:highlight w:val="yellow"/>
        </w:rPr>
      </w:pPr>
      <w:r w:rsidDel="00000000" w:rsidR="00000000" w:rsidRPr="00000000">
        <w:rPr>
          <w:rtl w:val="0"/>
        </w:rPr>
      </w:r>
    </w:p>
    <w:tbl>
      <w:tblPr>
        <w:tblStyle w:val="Table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0"/>
        <w:gridCol w:w="960"/>
        <w:gridCol w:w="960"/>
        <w:gridCol w:w="960"/>
        <w:gridCol w:w="960"/>
        <w:gridCol w:w="960"/>
        <w:gridCol w:w="960"/>
        <w:gridCol w:w="960"/>
        <w:gridCol w:w="960"/>
        <w:tblGridChange w:id="0">
          <w:tblGrid>
            <w:gridCol w:w="960"/>
            <w:gridCol w:w="960"/>
            <w:gridCol w:w="960"/>
            <w:gridCol w:w="960"/>
            <w:gridCol w:w="960"/>
            <w:gridCol w:w="960"/>
            <w:gridCol w:w="960"/>
            <w:gridCol w:w="960"/>
            <w:gridCol w:w="960"/>
          </w:tblGrid>
        </w:tblGridChange>
      </w:tblGrid>
      <w:tr>
        <w:trPr>
          <w:cantSplit w:val="0"/>
          <w:trHeight w:val="700.9570312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6aa84f"/>
              </w:rPr>
            </w:pPr>
            <w:r w:rsidDel="00000000" w:rsidR="00000000" w:rsidRPr="00000000">
              <w:rPr>
                <w:rtl w:val="0"/>
              </w:rPr>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color w:val="6aa84f"/>
              </w:rPr>
            </w:pPr>
            <w:r w:rsidDel="00000000" w:rsidR="00000000" w:rsidRPr="00000000">
              <w:rPr>
                <w:color w:val="6aa84f"/>
                <w:rtl w:val="0"/>
              </w:rPr>
              <w:t xml:space="preserve">With all channels possible and Display Removed</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color w:val="6aa84f"/>
              </w:rPr>
            </w:pPr>
            <w:r w:rsidDel="00000000" w:rsidR="00000000" w:rsidRPr="00000000">
              <w:rPr>
                <w:color w:val="6aa84f"/>
                <w:rtl w:val="0"/>
              </w:rPr>
              <w:t xml:space="preserve">With all channels possible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color w:val="0000ff"/>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color w:val="6aa84f"/>
              </w:rPr>
            </w:pPr>
            <w:r w:rsidDel="00000000" w:rsidR="00000000" w:rsidRPr="00000000">
              <w:rPr>
                <w:color w:val="6aa84f"/>
                <w:rtl w:val="0"/>
              </w:rPr>
              <w:t xml:space="preserve">In sample model fit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6aa84f"/>
              </w:rPr>
            </w:pPr>
            <w:r w:rsidDel="00000000" w:rsidR="00000000" w:rsidRPr="00000000">
              <w:rPr>
                <w:color w:val="6aa84f"/>
                <w:rtl w:val="0"/>
              </w:rPr>
              <w:t xml:space="preserve">Out sample prediction</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color w:val="6aa84f"/>
              </w:rPr>
            </w:pPr>
            <w:r w:rsidDel="00000000" w:rsidR="00000000" w:rsidRPr="00000000">
              <w:rPr>
                <w:color w:val="6aa84f"/>
                <w:rtl w:val="0"/>
              </w:rPr>
              <w:t xml:space="preserve">In sample model fit</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color w:val="6aa84f"/>
              </w:rPr>
            </w:pPr>
            <w:r w:rsidDel="00000000" w:rsidR="00000000" w:rsidRPr="00000000">
              <w:rPr>
                <w:color w:val="6aa84f"/>
                <w:rtl w:val="0"/>
              </w:rPr>
              <w:t xml:space="preserve">Out sample prediction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color w:val="6aa84f"/>
              </w:rPr>
            </w:pPr>
            <w:r w:rsidDel="00000000" w:rsidR="00000000" w:rsidRPr="00000000">
              <w:rPr>
                <w:color w:val="6aa84f"/>
                <w:rtl w:val="0"/>
              </w:rPr>
              <w:t xml:space="preserve">(for all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color w:val="6aa84f"/>
              </w:rPr>
            </w:pPr>
            <w:r w:rsidDel="00000000" w:rsidR="00000000" w:rsidRPr="00000000">
              <w:rPr>
                <w:color w:val="6aa84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6aa84f"/>
              </w:rPr>
            </w:pPr>
            <w:r w:rsidDel="00000000" w:rsidR="00000000" w:rsidRPr="00000000">
              <w:rPr>
                <w:color w:val="6aa84f"/>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color w:val="6aa84f"/>
              </w:rPr>
            </w:pPr>
            <w:r w:rsidDel="00000000" w:rsidR="00000000" w:rsidRPr="00000000">
              <w:rPr>
                <w:color w:val="6aa84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color w:val="6aa84f"/>
              </w:rPr>
            </w:pPr>
            <w:r w:rsidDel="00000000" w:rsidR="00000000" w:rsidRPr="00000000">
              <w:rPr>
                <w:color w:val="6aa84f"/>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color w:val="6aa84f"/>
              </w:rPr>
            </w:pPr>
            <w:r w:rsidDel="00000000" w:rsidR="00000000" w:rsidRPr="00000000">
              <w:rPr>
                <w:color w:val="6aa84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color w:val="6aa84f"/>
              </w:rPr>
            </w:pPr>
            <w:r w:rsidDel="00000000" w:rsidR="00000000" w:rsidRPr="00000000">
              <w:rPr>
                <w:color w:val="6aa84f"/>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color w:val="6aa84f"/>
              </w:rPr>
            </w:pPr>
            <w:r w:rsidDel="00000000" w:rsidR="00000000" w:rsidRPr="00000000">
              <w:rPr>
                <w:color w:val="6aa84f"/>
                <w:rtl w:val="0"/>
              </w:rPr>
              <w:t xml:space="preserve">R square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color w:val="6aa84f"/>
              </w:rPr>
            </w:pPr>
            <w:r w:rsidDel="00000000" w:rsidR="00000000" w:rsidRPr="00000000">
              <w:rPr>
                <w:color w:val="6aa84f"/>
                <w:rtl w:val="0"/>
              </w:rPr>
              <w:t xml:space="preserve">MAPE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color w:val="6aa84f"/>
              </w:rPr>
            </w:pPr>
            <w:r w:rsidDel="00000000" w:rsidR="00000000" w:rsidRPr="00000000">
              <w:rPr>
                <w:color w:val="6aa84f"/>
                <w:rtl w:val="0"/>
              </w:rPr>
              <w:t xml:space="preserve">Brand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color w:val="6aa84f"/>
              </w:rPr>
            </w:pPr>
            <w:r w:rsidDel="00000000" w:rsidR="00000000" w:rsidRPr="00000000">
              <w:rPr>
                <w:color w:val="6aa84f"/>
                <w:rtl w:val="0"/>
              </w:rPr>
              <w:t xml:space="preserve">0.619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color w:val="6aa84f"/>
              </w:rPr>
            </w:pPr>
            <w:r w:rsidDel="00000000" w:rsidR="00000000" w:rsidRPr="00000000">
              <w:rPr>
                <w:color w:val="6aa84f"/>
                <w:rtl w:val="0"/>
              </w:rPr>
              <w:t xml:space="preserve">18.48%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color w:val="6aa84f"/>
              </w:rPr>
            </w:pPr>
            <w:r w:rsidDel="00000000" w:rsidR="00000000" w:rsidRPr="00000000">
              <w:rPr>
                <w:color w:val="6aa84f"/>
                <w:rtl w:val="0"/>
              </w:rPr>
              <w:t xml:space="preserve">0.296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color w:val="6aa84f"/>
              </w:rPr>
            </w:pPr>
            <w:r w:rsidDel="00000000" w:rsidR="00000000" w:rsidRPr="00000000">
              <w:rPr>
                <w:color w:val="6aa84f"/>
                <w:rtl w:val="0"/>
              </w:rPr>
              <w:t xml:space="preserve">50.86%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color w:val="6aa84f"/>
              </w:rPr>
            </w:pPr>
            <w:r w:rsidDel="00000000" w:rsidR="00000000" w:rsidRPr="00000000">
              <w:rPr>
                <w:color w:val="6aa84f"/>
                <w:rtl w:val="0"/>
              </w:rPr>
              <w:t xml:space="preserve">0.695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color w:val="6aa84f"/>
              </w:rPr>
            </w:pPr>
            <w:r w:rsidDel="00000000" w:rsidR="00000000" w:rsidRPr="00000000">
              <w:rPr>
                <w:color w:val="6aa84f"/>
                <w:rtl w:val="0"/>
              </w:rPr>
              <w:t xml:space="preserve">13.79%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color w:val="6aa84f"/>
              </w:rPr>
            </w:pPr>
            <w:r w:rsidDel="00000000" w:rsidR="00000000" w:rsidRPr="00000000">
              <w:rPr>
                <w:color w:val="6aa84f"/>
                <w:rtl w:val="0"/>
              </w:rPr>
              <w:t xml:space="preserve">0.211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color w:val="6aa84f"/>
              </w:rPr>
            </w:pPr>
            <w:r w:rsidDel="00000000" w:rsidR="00000000" w:rsidRPr="00000000">
              <w:rPr>
                <w:color w:val="6aa84f"/>
                <w:rtl w:val="0"/>
              </w:rPr>
              <w:t xml:space="preserve">21.63%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color w:val="6aa84f"/>
              </w:rPr>
            </w:pPr>
            <w:r w:rsidDel="00000000" w:rsidR="00000000" w:rsidRPr="00000000">
              <w:rPr>
                <w:color w:val="6aa84f"/>
                <w:rtl w:val="0"/>
              </w:rPr>
              <w:t xml:space="preserve">Brand 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color w:val="6aa84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6aa84f"/>
              </w:rPr>
            </w:pPr>
            <w:r w:rsidDel="00000000" w:rsidR="00000000" w:rsidRPr="00000000">
              <w:rPr>
                <w:color w:val="6aa84f"/>
                <w:rtl w:val="0"/>
              </w:rPr>
              <w:t xml:space="preserve">Brand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6aa84f"/>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6aa84f"/>
              </w:rPr>
            </w:pPr>
            <w:r w:rsidDel="00000000" w:rsidR="00000000" w:rsidRPr="00000000">
              <w:rPr>
                <w:color w:val="6aa84f"/>
                <w:rtl w:val="0"/>
              </w:rPr>
              <w:t xml:space="preserve">Brand 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color w:val="6aa84f"/>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color w:val="6aa84f"/>
              </w:rPr>
            </w:pPr>
            <w:r w:rsidDel="00000000" w:rsidR="00000000" w:rsidRPr="00000000">
              <w:rPr>
                <w:rtl w:val="0"/>
              </w:rPr>
            </w:r>
          </w:p>
        </w:tc>
      </w:tr>
    </w:tbl>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Comparison with Robyn </w:t>
      </w:r>
    </w:p>
    <w:p w:rsidR="00000000" w:rsidDel="00000000" w:rsidP="00000000" w:rsidRDefault="00000000" w:rsidRPr="00000000" w14:paraId="000001A5">
      <w:pPr>
        <w:numPr>
          <w:ilvl w:val="0"/>
          <w:numId w:val="9"/>
        </w:numPr>
        <w:ind w:left="720" w:hanging="360"/>
        <w:rPr>
          <w:u w:val="none"/>
        </w:rPr>
      </w:pPr>
      <w:r w:rsidDel="00000000" w:rsidR="00000000" w:rsidRPr="00000000">
        <w:rPr>
          <w:rtl w:val="0"/>
        </w:rPr>
        <w:t xml:space="preserve">Approaches and Methodologies</w:t>
      </w:r>
    </w:p>
    <w:p w:rsidR="00000000" w:rsidDel="00000000" w:rsidP="00000000" w:rsidRDefault="00000000" w:rsidRPr="00000000" w14:paraId="000001A6">
      <w:pPr>
        <w:numPr>
          <w:ilvl w:val="1"/>
          <w:numId w:val="9"/>
        </w:numPr>
        <w:ind w:left="1440" w:hanging="360"/>
        <w:rPr>
          <w:u w:val="none"/>
        </w:rPr>
      </w:pPr>
      <w:r w:rsidDel="00000000" w:rsidR="00000000" w:rsidRPr="00000000">
        <w:rPr>
          <w:rtl w:val="0"/>
        </w:rPr>
        <w:t xml:space="preserve">Performance metrics to compare their predictive power through accuracy, R-squared, and any industry-standard benchmarks </w:t>
      </w:r>
    </w:p>
    <w:p w:rsidR="00000000" w:rsidDel="00000000" w:rsidP="00000000" w:rsidRDefault="00000000" w:rsidRPr="00000000" w14:paraId="000001A7">
      <w:pPr>
        <w:numPr>
          <w:ilvl w:val="1"/>
          <w:numId w:val="9"/>
        </w:numPr>
        <w:ind w:left="1440" w:hanging="360"/>
        <w:rPr>
          <w:u w:val="none"/>
        </w:rPr>
      </w:pPr>
      <w:r w:rsidDel="00000000" w:rsidR="00000000" w:rsidRPr="00000000">
        <w:rPr>
          <w:rtl w:val="0"/>
        </w:rPr>
        <w:t xml:space="preserve">Compare the cost structure for both models and analyze the potential ROI for each channel implementing each model</w:t>
      </w:r>
    </w:p>
    <w:p w:rsidR="00000000" w:rsidDel="00000000" w:rsidP="00000000" w:rsidRDefault="00000000" w:rsidRPr="00000000" w14:paraId="000001A8">
      <w:pPr>
        <w:numPr>
          <w:ilvl w:val="0"/>
          <w:numId w:val="9"/>
        </w:numPr>
        <w:ind w:left="720" w:hanging="360"/>
        <w:rPr>
          <w:u w:val="none"/>
        </w:rPr>
      </w:pPr>
      <w:r w:rsidDel="00000000" w:rsidR="00000000" w:rsidRPr="00000000">
        <w:rPr>
          <w:rtl w:val="0"/>
        </w:rPr>
        <w:t xml:space="preserve">Identify any common conclusions</w:t>
      </w:r>
    </w:p>
    <w:p w:rsidR="00000000" w:rsidDel="00000000" w:rsidP="00000000" w:rsidRDefault="00000000" w:rsidRPr="00000000" w14:paraId="000001A9">
      <w:pPr>
        <w:numPr>
          <w:ilvl w:val="1"/>
          <w:numId w:val="9"/>
        </w:numPr>
        <w:ind w:left="1440" w:hanging="360"/>
      </w:pPr>
      <w:r w:rsidDel="00000000" w:rsidR="00000000" w:rsidRPr="00000000">
        <w:rPr>
          <w:rtl w:val="0"/>
        </w:rPr>
        <w:t xml:space="preserve">whether there is any channel outperforming others consistently</w:t>
      </w:r>
    </w:p>
    <w:p w:rsidR="00000000" w:rsidDel="00000000" w:rsidP="00000000" w:rsidRDefault="00000000" w:rsidRPr="00000000" w14:paraId="000001AA">
      <w:pPr>
        <w:numPr>
          <w:ilvl w:val="0"/>
          <w:numId w:val="9"/>
        </w:numPr>
        <w:ind w:left="720" w:hanging="360"/>
        <w:rPr>
          <w:u w:val="none"/>
        </w:rPr>
      </w:pPr>
      <w:r w:rsidDel="00000000" w:rsidR="00000000" w:rsidRPr="00000000">
        <w:rPr>
          <w:rtl w:val="0"/>
        </w:rPr>
        <w:t xml:space="preserve">Common parameters for optimization</w:t>
      </w:r>
    </w:p>
    <w:p w:rsidR="00000000" w:rsidDel="00000000" w:rsidP="00000000" w:rsidRDefault="00000000" w:rsidRPr="00000000" w14:paraId="000001AB">
      <w:pPr>
        <w:numPr>
          <w:ilvl w:val="1"/>
          <w:numId w:val="9"/>
        </w:numPr>
        <w:ind w:left="1440" w:hanging="360"/>
        <w:rPr>
          <w:u w:val="none"/>
        </w:rPr>
      </w:pPr>
      <w:r w:rsidDel="00000000" w:rsidR="00000000" w:rsidRPr="00000000">
        <w:rPr>
          <w:rtl w:val="0"/>
        </w:rPr>
        <w:t xml:space="preserve">Same initial budget</w:t>
      </w:r>
    </w:p>
    <w:p w:rsidR="00000000" w:rsidDel="00000000" w:rsidP="00000000" w:rsidRDefault="00000000" w:rsidRPr="00000000" w14:paraId="000001AC">
      <w:pPr>
        <w:numPr>
          <w:ilvl w:val="1"/>
          <w:numId w:val="9"/>
        </w:numPr>
        <w:ind w:left="1440" w:hanging="360"/>
        <w:rPr>
          <w:u w:val="none"/>
        </w:rPr>
      </w:pPr>
      <w:r w:rsidDel="00000000" w:rsidR="00000000" w:rsidRPr="00000000">
        <w:rPr>
          <w:rtl w:val="0"/>
        </w:rPr>
        <w:t xml:space="preserve">Period: 90 days</w:t>
      </w:r>
    </w:p>
    <w:p w:rsidR="00000000" w:rsidDel="00000000" w:rsidP="00000000" w:rsidRDefault="00000000" w:rsidRPr="00000000" w14:paraId="000001AD">
      <w:pPr>
        <w:numPr>
          <w:ilvl w:val="1"/>
          <w:numId w:val="9"/>
        </w:numPr>
        <w:ind w:left="1440" w:hanging="360"/>
        <w:rPr>
          <w:u w:val="none"/>
        </w:rPr>
      </w:pPr>
      <w:r w:rsidDel="00000000" w:rsidR="00000000" w:rsidRPr="00000000">
        <w:rPr>
          <w:rtl w:val="0"/>
        </w:rPr>
        <w:t xml:space="preserve">Upper and lower bounds</w:t>
      </w:r>
    </w:p>
    <w:p w:rsidR="00000000" w:rsidDel="00000000" w:rsidP="00000000" w:rsidRDefault="00000000" w:rsidRPr="00000000" w14:paraId="000001AE">
      <w:pPr>
        <w:numPr>
          <w:ilvl w:val="2"/>
          <w:numId w:val="9"/>
        </w:numPr>
        <w:ind w:left="2160" w:hanging="360"/>
        <w:rPr>
          <w:u w:val="none"/>
        </w:rPr>
      </w:pPr>
      <w:r w:rsidDel="00000000" w:rsidR="00000000" w:rsidRPr="00000000">
        <w:rPr>
          <w:rtl w:val="0"/>
        </w:rPr>
        <w:t xml:space="preserve">100% change</w:t>
      </w:r>
    </w:p>
    <w:p w:rsidR="00000000" w:rsidDel="00000000" w:rsidP="00000000" w:rsidRDefault="00000000" w:rsidRPr="00000000" w14:paraId="000001AF">
      <w:pPr>
        <w:numPr>
          <w:ilvl w:val="2"/>
          <w:numId w:val="9"/>
        </w:numPr>
        <w:ind w:left="2160" w:hanging="360"/>
        <w:rPr>
          <w:u w:val="none"/>
        </w:rPr>
      </w:pPr>
      <w:r w:rsidDel="00000000" w:rsidR="00000000" w:rsidRPr="00000000">
        <w:rPr>
          <w:rtl w:val="0"/>
        </w:rPr>
        <w:t xml:space="preserve">40% change</w:t>
      </w:r>
    </w:p>
    <w:p w:rsidR="00000000" w:rsidDel="00000000" w:rsidP="00000000" w:rsidRDefault="00000000" w:rsidRPr="00000000" w14:paraId="000001B0">
      <w:pPr>
        <w:rPr>
          <w:color w:val="0000ff"/>
        </w:rPr>
      </w:pPr>
      <w:r w:rsidDel="00000000" w:rsidR="00000000" w:rsidRPr="00000000">
        <w:rPr>
          <w:color w:val="0000ff"/>
          <w:rtl w:val="0"/>
        </w:rPr>
        <w:t xml:space="preserve">*Budget optimization comparison for all brands: Robyn results seem to be comparable with GoogleLightweight using “carryover” /  “hill_adstock” (increase spending mostly on sponsored_products), but not with using “adstock” (increase spending mostly on display)</w:t>
      </w:r>
    </w:p>
    <w:p w:rsidR="00000000" w:rsidDel="00000000" w:rsidP="00000000" w:rsidRDefault="00000000" w:rsidRPr="00000000" w14:paraId="000001B1">
      <w:pPr>
        <w:rPr>
          <w:color w:val="0000ff"/>
        </w:rPr>
      </w:pPr>
      <w:r w:rsidDel="00000000" w:rsidR="00000000" w:rsidRPr="00000000">
        <w:rPr>
          <w:rtl w:val="0"/>
        </w:rPr>
      </w:r>
    </w:p>
    <w:p w:rsidR="00000000" w:rsidDel="00000000" w:rsidP="00000000" w:rsidRDefault="00000000" w:rsidRPr="00000000" w14:paraId="000001B2">
      <w:pPr>
        <w:rPr>
          <w:color w:val="0000ff"/>
        </w:rPr>
      </w:pPr>
      <w:r w:rsidDel="00000000" w:rsidR="00000000" w:rsidRPr="00000000">
        <w:rPr>
          <w:color w:val="0000ff"/>
          <w:rtl w:val="0"/>
        </w:rPr>
        <w:t xml:space="preserve">Do we get the same optimization?</w:t>
      </w:r>
    </w:p>
    <w:p w:rsidR="00000000" w:rsidDel="00000000" w:rsidP="00000000" w:rsidRDefault="00000000" w:rsidRPr="00000000" w14:paraId="000001B3">
      <w:pPr>
        <w:rPr>
          <w:color w:val="0000ff"/>
        </w:rPr>
      </w:pPr>
      <w:r w:rsidDel="00000000" w:rsidR="00000000" w:rsidRPr="00000000">
        <w:rPr>
          <w:color w:val="0000ff"/>
          <w:rtl w:val="0"/>
        </w:rPr>
        <w:t xml:space="preserve">How to interpret why the results are different? (between robyn and google lightweight)</w:t>
      </w:r>
    </w:p>
    <w:p w:rsidR="00000000" w:rsidDel="00000000" w:rsidP="00000000" w:rsidRDefault="00000000" w:rsidRPr="00000000" w14:paraId="000001B4">
      <w:pPr>
        <w:rPr>
          <w:color w:val="0000ff"/>
        </w:rPr>
      </w:pPr>
      <w:r w:rsidDel="00000000" w:rsidR="00000000" w:rsidRPr="00000000">
        <w:rPr>
          <w:color w:val="0000ff"/>
          <w:rtl w:val="0"/>
        </w:rPr>
        <w:t xml:space="preserve">Differentiate between hill and exponent? If you assume otherwise, then the best solution is y</w:t>
      </w:r>
    </w:p>
    <w:p w:rsidR="00000000" w:rsidDel="00000000" w:rsidP="00000000" w:rsidRDefault="00000000" w:rsidRPr="00000000" w14:paraId="000001B5">
      <w:pPr>
        <w:rPr>
          <w:color w:val="0000ff"/>
        </w:rPr>
      </w:pPr>
      <w:r w:rsidDel="00000000" w:rsidR="00000000" w:rsidRPr="00000000">
        <w:rPr>
          <w:rtl w:val="0"/>
        </w:rPr>
      </w:r>
    </w:p>
    <w:p w:rsidR="00000000" w:rsidDel="00000000" w:rsidP="00000000" w:rsidRDefault="00000000" w:rsidRPr="00000000" w14:paraId="000001B6">
      <w:pPr>
        <w:rPr>
          <w:color w:val="0000ff"/>
        </w:rPr>
      </w:pPr>
      <w:r w:rsidDel="00000000" w:rsidR="00000000" w:rsidRPr="00000000">
        <w:rPr>
          <w:rtl w:val="0"/>
        </w:rPr>
      </w:r>
    </w:p>
    <w:p w:rsidR="00000000" w:rsidDel="00000000" w:rsidP="00000000" w:rsidRDefault="00000000" w:rsidRPr="00000000" w14:paraId="000001B7">
      <w:pPr>
        <w:rPr>
          <w:color w:val="0000ff"/>
        </w:rPr>
      </w:pPr>
      <w:r w:rsidDel="00000000" w:rsidR="00000000" w:rsidRPr="00000000">
        <w:rPr>
          <w:rtl w:val="0"/>
        </w:rPr>
      </w:r>
    </w:p>
    <w:p w:rsidR="00000000" w:rsidDel="00000000" w:rsidP="00000000" w:rsidRDefault="00000000" w:rsidRPr="00000000" w14:paraId="000001B8">
      <w:pPr>
        <w:rPr>
          <w:color w:val="0000ff"/>
        </w:rPr>
      </w:pPr>
      <w:r w:rsidDel="00000000" w:rsidR="00000000" w:rsidRPr="00000000">
        <w:rPr>
          <w:rtl w:val="0"/>
        </w:rPr>
      </w:r>
    </w:p>
    <w:p w:rsidR="00000000" w:rsidDel="00000000" w:rsidP="00000000" w:rsidRDefault="00000000" w:rsidRPr="00000000" w14:paraId="000001B9">
      <w:pPr>
        <w:rPr>
          <w:color w:val="0000ff"/>
        </w:rPr>
      </w:pPr>
      <w:r w:rsidDel="00000000" w:rsidR="00000000" w:rsidRPr="00000000">
        <w:rPr>
          <w:rtl w:val="0"/>
        </w:rPr>
      </w:r>
    </w:p>
    <w:p w:rsidR="00000000" w:rsidDel="00000000" w:rsidP="00000000" w:rsidRDefault="00000000" w:rsidRPr="00000000" w14:paraId="000001BA">
      <w:pPr>
        <w:rPr>
          <w:color w:val="0000ff"/>
        </w:rPr>
      </w:pPr>
      <w:r w:rsidDel="00000000" w:rsidR="00000000" w:rsidRPr="00000000">
        <w:rPr>
          <w:rtl w:val="0"/>
        </w:rPr>
      </w:r>
    </w:p>
    <w:p w:rsidR="00000000" w:rsidDel="00000000" w:rsidP="00000000" w:rsidRDefault="00000000" w:rsidRPr="00000000" w14:paraId="000001BB">
      <w:pPr>
        <w:rPr>
          <w:color w:val="0000ff"/>
        </w:rPr>
      </w:pPr>
      <w:r w:rsidDel="00000000" w:rsidR="00000000" w:rsidRPr="00000000">
        <w:rPr>
          <w:rtl w:val="0"/>
        </w:rPr>
      </w:r>
    </w:p>
    <w:p w:rsidR="00000000" w:rsidDel="00000000" w:rsidP="00000000" w:rsidRDefault="00000000" w:rsidRPr="00000000" w14:paraId="000001BC">
      <w:pPr>
        <w:rPr>
          <w:color w:val="0000ff"/>
        </w:rPr>
      </w:pPr>
      <w:r w:rsidDel="00000000" w:rsidR="00000000" w:rsidRPr="00000000">
        <w:rPr>
          <w:color w:val="0000ff"/>
          <w:rtl w:val="0"/>
        </w:rPr>
        <w:t xml:space="preserve">Final Report:</w:t>
      </w:r>
    </w:p>
    <w:p w:rsidR="00000000" w:rsidDel="00000000" w:rsidP="00000000" w:rsidRDefault="00000000" w:rsidRPr="00000000" w14:paraId="000001BD">
      <w:pPr>
        <w:numPr>
          <w:ilvl w:val="0"/>
          <w:numId w:val="10"/>
        </w:numPr>
        <w:ind w:left="720" w:hanging="360"/>
        <w:rPr>
          <w:color w:val="0000ff"/>
          <w:u w:val="none"/>
        </w:rPr>
      </w:pPr>
      <w:r w:rsidDel="00000000" w:rsidR="00000000" w:rsidRPr="00000000">
        <w:rPr>
          <w:color w:val="0000ff"/>
          <w:rtl w:val="0"/>
        </w:rPr>
        <w:t xml:space="preserve">Brand Sales optimization (finding strongest model for best predictions)</w:t>
      </w:r>
    </w:p>
    <w:p w:rsidR="00000000" w:rsidDel="00000000" w:rsidP="00000000" w:rsidRDefault="00000000" w:rsidRPr="00000000" w14:paraId="000001BE">
      <w:pPr>
        <w:numPr>
          <w:ilvl w:val="0"/>
          <w:numId w:val="10"/>
        </w:numPr>
        <w:ind w:left="720" w:hanging="360"/>
        <w:rPr>
          <w:color w:val="0000ff"/>
          <w:u w:val="none"/>
        </w:rPr>
      </w:pPr>
      <w:r w:rsidDel="00000000" w:rsidR="00000000" w:rsidRPr="00000000">
        <w:rPr>
          <w:color w:val="0000ff"/>
          <w:rtl w:val="0"/>
        </w:rPr>
        <w:t xml:space="preserve">Google Lighweight vs. Robyn comparisons (advantages and disadvantages)</w:t>
      </w:r>
    </w:p>
    <w:p w:rsidR="00000000" w:rsidDel="00000000" w:rsidP="00000000" w:rsidRDefault="00000000" w:rsidRPr="00000000" w14:paraId="000001BF">
      <w:pPr>
        <w:numPr>
          <w:ilvl w:val="0"/>
          <w:numId w:val="10"/>
        </w:numPr>
        <w:ind w:left="720" w:hanging="360"/>
        <w:rPr>
          <w:color w:val="0000ff"/>
          <w:u w:val="none"/>
        </w:rPr>
      </w:pPr>
      <w:r w:rsidDel="00000000" w:rsidR="00000000" w:rsidRPr="00000000">
        <w:rPr>
          <w:color w:val="0000ff"/>
          <w:rtl w:val="0"/>
        </w:rPr>
        <w:t xml:space="preserve">How to best use MMMs and limitations </w:t>
      </w:r>
    </w:p>
    <w:sectPr>
      <w:head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34.png"/><Relationship Id="rId42" Type="http://schemas.openxmlformats.org/officeDocument/2006/relationships/header" Target="header1.xml"/><Relationship Id="rId41" Type="http://schemas.openxmlformats.org/officeDocument/2006/relationships/image" Target="media/image6.png"/><Relationship Id="rId22" Type="http://schemas.openxmlformats.org/officeDocument/2006/relationships/image" Target="media/image28.png"/><Relationship Id="rId21" Type="http://schemas.openxmlformats.org/officeDocument/2006/relationships/image" Target="media/image16.png"/><Relationship Id="rId24" Type="http://schemas.openxmlformats.org/officeDocument/2006/relationships/image" Target="media/image3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32.png"/><Relationship Id="rId25" Type="http://schemas.openxmlformats.org/officeDocument/2006/relationships/image" Target="media/image17.png"/><Relationship Id="rId28" Type="http://schemas.openxmlformats.org/officeDocument/2006/relationships/image" Target="media/image33.png"/><Relationship Id="rId27"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4.png"/><Relationship Id="rId7" Type="http://schemas.openxmlformats.org/officeDocument/2006/relationships/image" Target="media/image20.png"/><Relationship Id="rId8" Type="http://schemas.openxmlformats.org/officeDocument/2006/relationships/image" Target="media/image13.png"/><Relationship Id="rId31" Type="http://schemas.openxmlformats.org/officeDocument/2006/relationships/image" Target="media/image27.png"/><Relationship Id="rId30" Type="http://schemas.openxmlformats.org/officeDocument/2006/relationships/image" Target="media/image12.png"/><Relationship Id="rId11" Type="http://schemas.openxmlformats.org/officeDocument/2006/relationships/image" Target="media/image23.png"/><Relationship Id="rId33" Type="http://schemas.openxmlformats.org/officeDocument/2006/relationships/image" Target="media/image26.png"/><Relationship Id="rId10" Type="http://schemas.openxmlformats.org/officeDocument/2006/relationships/image" Target="media/image14.png"/><Relationship Id="rId32" Type="http://schemas.openxmlformats.org/officeDocument/2006/relationships/image" Target="media/image25.png"/><Relationship Id="rId13" Type="http://schemas.openxmlformats.org/officeDocument/2006/relationships/image" Target="media/image15.png"/><Relationship Id="rId35" Type="http://schemas.openxmlformats.org/officeDocument/2006/relationships/image" Target="media/image7.png"/><Relationship Id="rId12" Type="http://schemas.openxmlformats.org/officeDocument/2006/relationships/image" Target="media/image10.png"/><Relationship Id="rId34" Type="http://schemas.openxmlformats.org/officeDocument/2006/relationships/image" Target="media/image2.png"/><Relationship Id="rId15" Type="http://schemas.openxmlformats.org/officeDocument/2006/relationships/image" Target="media/image30.png"/><Relationship Id="rId37" Type="http://schemas.openxmlformats.org/officeDocument/2006/relationships/image" Target="media/image5.png"/><Relationship Id="rId14" Type="http://schemas.openxmlformats.org/officeDocument/2006/relationships/image" Target="media/image11.png"/><Relationship Id="rId36" Type="http://schemas.openxmlformats.org/officeDocument/2006/relationships/image" Target="media/image29.png"/><Relationship Id="rId17" Type="http://schemas.openxmlformats.org/officeDocument/2006/relationships/image" Target="media/image18.png"/><Relationship Id="rId39" Type="http://schemas.openxmlformats.org/officeDocument/2006/relationships/image" Target="media/image4.png"/><Relationship Id="rId16" Type="http://schemas.openxmlformats.org/officeDocument/2006/relationships/image" Target="media/image36.png"/><Relationship Id="rId38" Type="http://schemas.openxmlformats.org/officeDocument/2006/relationships/image" Target="media/image1.png"/><Relationship Id="rId19" Type="http://schemas.openxmlformats.org/officeDocument/2006/relationships/image" Target="media/image22.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